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4436" w14:textId="77777777" w:rsidR="00841C70" w:rsidRDefault="00841C70">
      <w:pPr>
        <w:spacing w:before="6"/>
        <w:rPr>
          <w:rFonts w:ascii="Times New Roman" w:eastAsia="Times New Roman" w:hAnsi="Times New Roman" w:cs="Times New Roman"/>
          <w:sz w:val="6"/>
          <w:szCs w:val="6"/>
        </w:rPr>
      </w:pPr>
    </w:p>
    <w:p w14:paraId="5358BEDB" w14:textId="77777777" w:rsidR="00841C70" w:rsidRDefault="00053157" w:rsidP="0094447C">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FA1582" wp14:editId="14A7BD82">
            <wp:extent cx="2143125" cy="455418"/>
            <wp:effectExtent l="0" t="0" r="0" b="190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230517" cy="473989"/>
                    </a:xfrm>
                    <a:prstGeom prst="rect">
                      <a:avLst/>
                    </a:prstGeom>
                  </pic:spPr>
                </pic:pic>
              </a:graphicData>
            </a:graphic>
          </wp:inline>
        </w:drawing>
      </w:r>
    </w:p>
    <w:p w14:paraId="04FB48CB" w14:textId="77777777" w:rsidR="00841C70" w:rsidRDefault="00841C70">
      <w:pPr>
        <w:spacing w:before="3"/>
        <w:rPr>
          <w:rFonts w:ascii="Times New Roman" w:eastAsia="Times New Roman" w:hAnsi="Times New Roman" w:cs="Times New Roman"/>
          <w:sz w:val="21"/>
          <w:szCs w:val="21"/>
        </w:rPr>
      </w:pPr>
    </w:p>
    <w:p w14:paraId="37243637" w14:textId="048C3110" w:rsidR="00841C70" w:rsidRPr="003A28A0" w:rsidRDefault="00D57C4F">
      <w:pPr>
        <w:pStyle w:val="Heading1"/>
        <w:ind w:right="8"/>
        <w:jc w:val="center"/>
        <w:rPr>
          <w:rFonts w:asciiTheme="minorHAnsi" w:hAnsiTheme="minorHAnsi" w:cstheme="minorHAnsi"/>
          <w:b w:val="0"/>
          <w:bCs w:val="0"/>
          <w:i/>
          <w:iCs/>
          <w:sz w:val="32"/>
          <w:szCs w:val="32"/>
        </w:rPr>
      </w:pPr>
      <w:r>
        <w:rPr>
          <w:rFonts w:asciiTheme="minorHAnsi" w:hAnsiTheme="minorHAnsi" w:cstheme="minorHAnsi"/>
          <w:b w:val="0"/>
          <w:bCs w:val="0"/>
          <w:i/>
          <w:iCs/>
          <w:sz w:val="32"/>
          <w:szCs w:val="32"/>
        </w:rPr>
        <w:t>2022-2023</w:t>
      </w:r>
    </w:p>
    <w:p w14:paraId="0340A4BD" w14:textId="3D5F3E14" w:rsidR="00841C70" w:rsidRDefault="00053157">
      <w:pPr>
        <w:spacing w:before="44"/>
        <w:ind w:right="9"/>
        <w:jc w:val="center"/>
        <w:rPr>
          <w:rFonts w:cstheme="minorHAnsi"/>
          <w:b/>
          <w:sz w:val="32"/>
          <w:szCs w:val="32"/>
        </w:rPr>
      </w:pPr>
      <w:r w:rsidRPr="003A28A0">
        <w:rPr>
          <w:rFonts w:cstheme="minorHAnsi"/>
          <w:b/>
          <w:sz w:val="32"/>
          <w:szCs w:val="32"/>
        </w:rPr>
        <w:t>Title</w:t>
      </w:r>
      <w:r w:rsidRPr="003A28A0">
        <w:rPr>
          <w:rFonts w:cstheme="minorHAnsi"/>
          <w:b/>
          <w:spacing w:val="-27"/>
          <w:sz w:val="32"/>
          <w:szCs w:val="32"/>
        </w:rPr>
        <w:t xml:space="preserve"> </w:t>
      </w:r>
      <w:r w:rsidRPr="003A28A0">
        <w:rPr>
          <w:rFonts w:cstheme="minorHAnsi"/>
          <w:b/>
          <w:sz w:val="32"/>
          <w:szCs w:val="32"/>
        </w:rPr>
        <w:t>I</w:t>
      </w:r>
      <w:r w:rsidRPr="003A28A0">
        <w:rPr>
          <w:rFonts w:cstheme="minorHAnsi"/>
          <w:b/>
          <w:spacing w:val="-27"/>
          <w:sz w:val="32"/>
          <w:szCs w:val="32"/>
        </w:rPr>
        <w:t xml:space="preserve"> </w:t>
      </w:r>
      <w:r w:rsidRPr="003A28A0">
        <w:rPr>
          <w:rFonts w:cstheme="minorHAnsi"/>
          <w:b/>
          <w:sz w:val="32"/>
          <w:szCs w:val="32"/>
        </w:rPr>
        <w:t>Schoolwide</w:t>
      </w:r>
      <w:r w:rsidR="00854875" w:rsidRPr="003A28A0">
        <w:rPr>
          <w:rFonts w:cstheme="minorHAnsi"/>
          <w:b/>
          <w:sz w:val="32"/>
          <w:szCs w:val="32"/>
        </w:rPr>
        <w:t xml:space="preserve"> (SW)</w:t>
      </w:r>
      <w:r w:rsidRPr="003A28A0">
        <w:rPr>
          <w:rFonts w:cstheme="minorHAnsi"/>
          <w:b/>
          <w:spacing w:val="-27"/>
          <w:sz w:val="32"/>
          <w:szCs w:val="32"/>
        </w:rPr>
        <w:t xml:space="preserve"> </w:t>
      </w:r>
      <w:r w:rsidRPr="003A28A0">
        <w:rPr>
          <w:rFonts w:cstheme="minorHAnsi"/>
          <w:b/>
          <w:sz w:val="32"/>
          <w:szCs w:val="32"/>
        </w:rPr>
        <w:t>Plan</w:t>
      </w:r>
    </w:p>
    <w:p w14:paraId="09DD64F4" w14:textId="3977CA68" w:rsidR="00D57C4F" w:rsidRPr="000670B1" w:rsidRDefault="00D57C4F">
      <w:pPr>
        <w:spacing w:before="44"/>
        <w:ind w:right="9"/>
        <w:jc w:val="center"/>
        <w:rPr>
          <w:rFonts w:eastAsia="Georgia" w:cstheme="minorHAnsi"/>
          <w:sz w:val="70"/>
          <w:szCs w:val="70"/>
        </w:rPr>
      </w:pPr>
      <w:r>
        <w:rPr>
          <w:rFonts w:cstheme="minorHAnsi"/>
          <w:b/>
          <w:sz w:val="32"/>
          <w:szCs w:val="32"/>
        </w:rPr>
        <w:t>Junior High</w:t>
      </w:r>
    </w:p>
    <w:p w14:paraId="61FCA872" w14:textId="09A295F3" w:rsidR="00841C70" w:rsidRPr="000670B1" w:rsidRDefault="00841C70">
      <w:pPr>
        <w:rPr>
          <w:rFonts w:eastAsia="Georgia" w:cstheme="minorHAnsi"/>
          <w:b/>
          <w:bCs/>
          <w:sz w:val="20"/>
          <w:szCs w:val="20"/>
        </w:rPr>
      </w:pPr>
    </w:p>
    <w:p w14:paraId="34D709B0" w14:textId="77777777" w:rsidR="00841C70" w:rsidRPr="000670B1" w:rsidRDefault="00D11FED" w:rsidP="00D11FED">
      <w:pPr>
        <w:pStyle w:val="Heading2"/>
        <w:spacing w:before="69"/>
        <w:ind w:left="0"/>
        <w:rPr>
          <w:rFonts w:asciiTheme="minorHAnsi" w:hAnsiTheme="minorHAnsi" w:cstheme="minorHAnsi"/>
          <w:sz w:val="32"/>
          <w:szCs w:val="32"/>
        </w:rPr>
      </w:pPr>
      <w:r w:rsidRPr="000670B1">
        <w:rPr>
          <w:rFonts w:asciiTheme="minorHAnsi" w:hAnsiTheme="minorHAnsi" w:cstheme="minorHAnsi"/>
          <w:noProof/>
          <w:sz w:val="32"/>
          <w:szCs w:val="32"/>
        </w:rPr>
        <mc:AlternateContent>
          <mc:Choice Requires="wps">
            <w:drawing>
              <wp:anchor distT="0" distB="0" distL="114300" distR="114300" simplePos="0" relativeHeight="251683840" behindDoc="0" locked="0" layoutInCell="1" allowOverlap="1" wp14:anchorId="5B8444A4" wp14:editId="7C4A2CA7">
                <wp:simplePos x="0" y="0"/>
                <wp:positionH relativeFrom="column">
                  <wp:posOffset>26670</wp:posOffset>
                </wp:positionH>
                <wp:positionV relativeFrom="paragraph">
                  <wp:posOffset>5160645</wp:posOffset>
                </wp:positionV>
                <wp:extent cx="6758305" cy="271145"/>
                <wp:effectExtent l="0" t="0" r="23495" b="10160"/>
                <wp:wrapTopAndBottom/>
                <wp:docPr id="5" name="Text Box 5"/>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187875AF" w14:textId="67B7F6E1" w:rsidR="00DB4FC8" w:rsidRPr="00FB3308" w:rsidRDefault="00D57C4F" w:rsidP="00DB4FC8">
                            <w:pPr>
                              <w:rPr>
                                <w:rFonts w:ascii="Times New Roman" w:hAnsi="Times New Roman" w:cs="Times New Roman"/>
                                <w:sz w:val="24"/>
                                <w:szCs w:val="24"/>
                              </w:rPr>
                            </w:pPr>
                            <w:r>
                              <w:rPr>
                                <w:rFonts w:ascii="Times New Roman" w:hAnsi="Times New Roman" w:cs="Times New Roman"/>
                                <w:sz w:val="24"/>
                                <w:szCs w:val="24"/>
                              </w:rPr>
                              <w:t>June 30,2022</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type w14:anchorId="5B8444A4" id="_x0000_t202" coordsize="21600,21600" o:spt="202" path="m,l,21600r21600,l21600,xe">
                <v:stroke joinstyle="miter"/>
                <v:path gradientshapeok="t" o:connecttype="rect"/>
              </v:shapetype>
              <v:shape id="Text Box 5" o:spid="_x0000_s1026" type="#_x0000_t202" style="position:absolute;margin-left:2.1pt;margin-top:406.35pt;width:532.15pt;height:21.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">
                <v:textbox style="mso-fit-shape-to-text:t">
                  <w:txbxContent>
                    <w:p w14:paraId="187875AF" w14:textId="67B7F6E1" w:rsidR="00DB4FC8" w:rsidRPr="00FB3308" w:rsidRDefault="00D57C4F" w:rsidP="00DB4FC8">
                      <w:pPr>
                        <w:rPr>
                          <w:rFonts w:ascii="Times New Roman" w:hAnsi="Times New Roman" w:cs="Times New Roman"/>
                          <w:sz w:val="24"/>
                          <w:szCs w:val="24"/>
                        </w:rPr>
                      </w:pPr>
                      <w:r>
                        <w:rPr>
                          <w:rFonts w:ascii="Times New Roman" w:hAnsi="Times New Roman" w:cs="Times New Roman"/>
                          <w:sz w:val="24"/>
                          <w:szCs w:val="24"/>
                        </w:rPr>
                        <w:t>June 30,2022</w:t>
                      </w: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81792" behindDoc="0" locked="0" layoutInCell="1" allowOverlap="1" wp14:anchorId="44A00425" wp14:editId="49CBD47C">
                <wp:simplePos x="0" y="0"/>
                <wp:positionH relativeFrom="column">
                  <wp:posOffset>26670</wp:posOffset>
                </wp:positionH>
                <wp:positionV relativeFrom="paragraph">
                  <wp:posOffset>4274820</wp:posOffset>
                </wp:positionV>
                <wp:extent cx="6758305" cy="271145"/>
                <wp:effectExtent l="0" t="0" r="23495" b="10160"/>
                <wp:wrapTopAndBottom/>
                <wp:docPr id="4" name="Text Box 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021D137" w14:textId="10992F3E" w:rsidR="00E40DE1" w:rsidRPr="00FB3308" w:rsidRDefault="00D57C4F" w:rsidP="00E40DE1">
                            <w:pPr>
                              <w:rPr>
                                <w:rFonts w:ascii="Times New Roman" w:hAnsi="Times New Roman" w:cs="Times New Roman"/>
                                <w:sz w:val="24"/>
                                <w:szCs w:val="24"/>
                              </w:rPr>
                            </w:pPr>
                            <w:r>
                              <w:rPr>
                                <w:rFonts w:ascii="Times New Roman" w:hAnsi="Times New Roman" w:cs="Times New Roman"/>
                                <w:sz w:val="24"/>
                                <w:szCs w:val="24"/>
                              </w:rPr>
                              <w:t xml:space="preserve">Tami </w:t>
                            </w:r>
                            <w:proofErr w:type="spellStart"/>
                            <w:r>
                              <w:rPr>
                                <w:rFonts w:ascii="Times New Roman" w:hAnsi="Times New Roman" w:cs="Times New Roman"/>
                                <w:sz w:val="24"/>
                                <w:szCs w:val="24"/>
                              </w:rPr>
                              <w:t>Kaaz</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4A00425" id="Text Box 4" o:spid="_x0000_s1027" type="#_x0000_t202" style="position:absolute;margin-left:2.1pt;margin-top:336.6pt;width:532.15pt;height:2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f+dAIAAPM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">
                <v:textbox style="mso-fit-shape-to-text:t">
                  <w:txbxContent>
                    <w:p w14:paraId="3021D137" w14:textId="10992F3E" w:rsidR="00E40DE1" w:rsidRPr="00FB3308" w:rsidRDefault="00D57C4F" w:rsidP="00E40DE1">
                      <w:pPr>
                        <w:rPr>
                          <w:rFonts w:ascii="Times New Roman" w:hAnsi="Times New Roman" w:cs="Times New Roman"/>
                          <w:sz w:val="24"/>
                          <w:szCs w:val="24"/>
                        </w:rPr>
                      </w:pPr>
                      <w:r>
                        <w:rPr>
                          <w:rFonts w:ascii="Times New Roman" w:hAnsi="Times New Roman" w:cs="Times New Roman"/>
                          <w:sz w:val="24"/>
                          <w:szCs w:val="24"/>
                        </w:rPr>
                        <w:t xml:space="preserve">Tami </w:t>
                      </w:r>
                      <w:proofErr w:type="spellStart"/>
                      <w:r>
                        <w:rPr>
                          <w:rFonts w:ascii="Times New Roman" w:hAnsi="Times New Roman" w:cs="Times New Roman"/>
                          <w:sz w:val="24"/>
                          <w:szCs w:val="24"/>
                        </w:rPr>
                        <w:t>Kaaz</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69504" behindDoc="0" locked="0" layoutInCell="1" allowOverlap="1" wp14:anchorId="2BA3791B" wp14:editId="3969D567">
                <wp:simplePos x="0" y="0"/>
                <wp:positionH relativeFrom="column">
                  <wp:posOffset>26670</wp:posOffset>
                </wp:positionH>
                <wp:positionV relativeFrom="paragraph">
                  <wp:posOffset>1272540</wp:posOffset>
                </wp:positionV>
                <wp:extent cx="6758305" cy="271145"/>
                <wp:effectExtent l="0" t="0" r="23495" b="10160"/>
                <wp:wrapTopAndBottom/>
                <wp:docPr id="42" name="Text Box 42"/>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406DC840" w14:textId="72E1A211" w:rsidR="00DE512C" w:rsidRPr="00FB3308" w:rsidRDefault="00D57C4F">
                            <w:pPr>
                              <w:rPr>
                                <w:rFonts w:ascii="Times New Roman" w:hAnsi="Times New Roman" w:cs="Times New Roman"/>
                                <w:sz w:val="24"/>
                              </w:rPr>
                            </w:pPr>
                            <w:r>
                              <w:rPr>
                                <w:rFonts w:ascii="Times New Roman" w:hAnsi="Times New Roman" w:cs="Times New Roman"/>
                                <w:sz w:val="24"/>
                              </w:rPr>
                              <w:t>Philip Junior High</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BA3791B" id="Text Box 42" o:spid="_x0000_s1028" type="#_x0000_t202" style="position:absolute;margin-left:2.1pt;margin-top:100.2pt;width:532.15pt;height:2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WtdQIAAPU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">
                <v:textbox style="mso-fit-shape-to-text:t">
                  <w:txbxContent>
                    <w:p w14:paraId="406DC840" w14:textId="72E1A211" w:rsidR="00DE512C" w:rsidRPr="00FB3308" w:rsidRDefault="00D57C4F">
                      <w:pPr>
                        <w:rPr>
                          <w:rFonts w:ascii="Times New Roman" w:hAnsi="Times New Roman" w:cs="Times New Roman"/>
                          <w:sz w:val="24"/>
                        </w:rPr>
                      </w:pPr>
                      <w:r>
                        <w:rPr>
                          <w:rFonts w:ascii="Times New Roman" w:hAnsi="Times New Roman" w:cs="Times New Roman"/>
                          <w:sz w:val="24"/>
                        </w:rPr>
                        <w:t>Philip Junior High</w:t>
                      </w: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75648" behindDoc="0" locked="0" layoutInCell="1" allowOverlap="1" wp14:anchorId="2C2CAD08" wp14:editId="48F6D2DD">
                <wp:simplePos x="0" y="0"/>
                <wp:positionH relativeFrom="column">
                  <wp:posOffset>26670</wp:posOffset>
                </wp:positionH>
                <wp:positionV relativeFrom="paragraph">
                  <wp:posOffset>351790</wp:posOffset>
                </wp:positionV>
                <wp:extent cx="6758305" cy="271145"/>
                <wp:effectExtent l="0" t="0" r="23495" b="10160"/>
                <wp:wrapTopAndBottom/>
                <wp:docPr id="46" name="Text Box 46"/>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2280F166" w14:textId="5A051A62" w:rsidR="00DE512C" w:rsidRPr="00FB3308" w:rsidRDefault="00D57C4F" w:rsidP="00DE512C">
                            <w:pPr>
                              <w:rPr>
                                <w:rFonts w:ascii="Times New Roman" w:hAnsi="Times New Roman" w:cs="Times New Roman"/>
                                <w:sz w:val="24"/>
                              </w:rPr>
                            </w:pPr>
                            <w:r>
                              <w:rPr>
                                <w:rFonts w:ascii="Times New Roman" w:hAnsi="Times New Roman" w:cs="Times New Roman"/>
                                <w:sz w:val="24"/>
                              </w:rPr>
                              <w:t>Haakon School District 27-1</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C2CAD08" id="Text Box 46" o:spid="_x0000_s1029" type="#_x0000_t202" style="position:absolute;margin-left:2.1pt;margin-top:27.7pt;width:532.15pt;height:21.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">
                <v:textbox style="mso-fit-shape-to-text:t">
                  <w:txbxContent>
                    <w:p w14:paraId="2280F166" w14:textId="5A051A62" w:rsidR="00DE512C" w:rsidRPr="00FB3308" w:rsidRDefault="00D57C4F" w:rsidP="00DE512C">
                      <w:pPr>
                        <w:rPr>
                          <w:rFonts w:ascii="Times New Roman" w:hAnsi="Times New Roman" w:cs="Times New Roman"/>
                          <w:sz w:val="24"/>
                        </w:rPr>
                      </w:pPr>
                      <w:r>
                        <w:rPr>
                          <w:rFonts w:ascii="Times New Roman" w:hAnsi="Times New Roman" w:cs="Times New Roman"/>
                          <w:sz w:val="24"/>
                        </w:rPr>
                        <w:t>Haakon School District 27-1</w:t>
                      </w:r>
                    </w:p>
                  </w:txbxContent>
                </v:textbox>
                <w10:wrap type="topAndBottom"/>
              </v:shape>
            </w:pict>
          </mc:Fallback>
        </mc:AlternateContent>
      </w:r>
      <w:r w:rsidR="00053157" w:rsidRPr="000670B1">
        <w:rPr>
          <w:rFonts w:asciiTheme="minorHAnsi" w:hAnsiTheme="minorHAnsi" w:cstheme="minorHAnsi"/>
          <w:sz w:val="32"/>
          <w:szCs w:val="32"/>
        </w:rPr>
        <w:t>District:</w:t>
      </w:r>
    </w:p>
    <w:p w14:paraId="389B817A" w14:textId="77777777" w:rsidR="00841C70" w:rsidRPr="000670B1" w:rsidRDefault="00841C70" w:rsidP="00D11FED">
      <w:pPr>
        <w:spacing w:before="10"/>
        <w:rPr>
          <w:rFonts w:eastAsia="Georgia" w:cstheme="minorHAnsi"/>
          <w:sz w:val="32"/>
          <w:szCs w:val="32"/>
        </w:rPr>
      </w:pPr>
    </w:p>
    <w:p w14:paraId="40C2E54F" w14:textId="77777777" w:rsidR="00841C70" w:rsidRPr="000670B1" w:rsidRDefault="00053157" w:rsidP="00D11FED">
      <w:pPr>
        <w:spacing w:before="207"/>
        <w:rPr>
          <w:rFonts w:eastAsia="Georgia" w:cstheme="minorHAnsi"/>
          <w:sz w:val="32"/>
          <w:szCs w:val="32"/>
        </w:rPr>
      </w:pPr>
      <w:r w:rsidRPr="000670B1">
        <w:rPr>
          <w:rFonts w:cstheme="minorHAnsi"/>
          <w:sz w:val="32"/>
          <w:szCs w:val="32"/>
        </w:rPr>
        <w:t>School:</w:t>
      </w:r>
    </w:p>
    <w:p w14:paraId="0FE3E630" w14:textId="77777777" w:rsidR="00841C70" w:rsidRPr="000670B1" w:rsidRDefault="00841C70" w:rsidP="00D11FED">
      <w:pPr>
        <w:spacing w:before="10"/>
        <w:rPr>
          <w:rFonts w:eastAsia="Georgia" w:cstheme="minorHAnsi"/>
          <w:sz w:val="32"/>
          <w:szCs w:val="32"/>
        </w:rPr>
      </w:pPr>
    </w:p>
    <w:p w14:paraId="350274CA" w14:textId="77777777" w:rsidR="00841C70" w:rsidRPr="000670B1" w:rsidRDefault="00053157" w:rsidP="00D11FED">
      <w:pPr>
        <w:spacing w:before="206"/>
        <w:rPr>
          <w:rFonts w:eastAsia="Georgia" w:cstheme="minorHAnsi"/>
          <w:sz w:val="32"/>
          <w:szCs w:val="32"/>
        </w:rPr>
      </w:pPr>
      <w:r w:rsidRPr="000670B1">
        <w:rPr>
          <w:rFonts w:cstheme="minorHAnsi"/>
          <w:sz w:val="32"/>
          <w:szCs w:val="32"/>
        </w:rPr>
        <w:t>Building</w:t>
      </w:r>
      <w:r w:rsidRPr="000670B1">
        <w:rPr>
          <w:rFonts w:cstheme="minorHAnsi"/>
          <w:spacing w:val="26"/>
          <w:sz w:val="32"/>
          <w:szCs w:val="32"/>
        </w:rPr>
        <w:t xml:space="preserve"> </w:t>
      </w:r>
      <w:r w:rsidRPr="000670B1">
        <w:rPr>
          <w:rFonts w:cstheme="minorHAnsi"/>
          <w:sz w:val="32"/>
          <w:szCs w:val="32"/>
        </w:rPr>
        <w:t>Principal:</w:t>
      </w:r>
    </w:p>
    <w:p w14:paraId="3A472972" w14:textId="77777777" w:rsidR="00D11FED" w:rsidRPr="000670B1" w:rsidRDefault="00D11FED" w:rsidP="00D11FED">
      <w:pPr>
        <w:tabs>
          <w:tab w:val="left" w:pos="2160"/>
          <w:tab w:val="left" w:pos="2610"/>
        </w:tabs>
        <w:spacing w:before="10"/>
        <w:rPr>
          <w:rFonts w:cstheme="minorHAnsi"/>
          <w:sz w:val="32"/>
          <w:szCs w:val="32"/>
        </w:rPr>
      </w:pPr>
      <w:r w:rsidRPr="000670B1">
        <w:rPr>
          <w:rFonts w:eastAsia="Georgia" w:cstheme="minorHAnsi"/>
          <w:noProof/>
          <w:sz w:val="32"/>
          <w:szCs w:val="32"/>
        </w:rPr>
        <mc:AlternateContent>
          <mc:Choice Requires="wps">
            <w:drawing>
              <wp:anchor distT="0" distB="0" distL="114300" distR="114300" simplePos="0" relativeHeight="251671552" behindDoc="0" locked="0" layoutInCell="1" allowOverlap="1" wp14:anchorId="400442A6" wp14:editId="7E7DB663">
                <wp:simplePos x="0" y="0"/>
                <wp:positionH relativeFrom="column">
                  <wp:posOffset>26670</wp:posOffset>
                </wp:positionH>
                <wp:positionV relativeFrom="paragraph">
                  <wp:posOffset>75565</wp:posOffset>
                </wp:positionV>
                <wp:extent cx="6758305" cy="271145"/>
                <wp:effectExtent l="0" t="0" r="23495" b="10160"/>
                <wp:wrapTopAndBottom/>
                <wp:docPr id="44" name="Text Box 4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79B2D03" w14:textId="3A681127" w:rsidR="00DE512C" w:rsidRPr="00FB3308" w:rsidRDefault="00D57C4F" w:rsidP="00DE512C">
                            <w:pPr>
                              <w:rPr>
                                <w:rFonts w:ascii="Times New Roman" w:hAnsi="Times New Roman" w:cs="Times New Roman"/>
                                <w:sz w:val="24"/>
                                <w:szCs w:val="24"/>
                              </w:rPr>
                            </w:pPr>
                            <w:r>
                              <w:rPr>
                                <w:rFonts w:ascii="Times New Roman" w:hAnsi="Times New Roman" w:cs="Times New Roman"/>
                                <w:sz w:val="24"/>
                                <w:szCs w:val="24"/>
                              </w:rPr>
                              <w:t>Mandie Menzel</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00442A6" id="Text Box 44" o:spid="_x0000_s1030" type="#_x0000_t202" style="position:absolute;margin-left:2.1pt;margin-top:5.95pt;width:532.15pt;height:2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5/dQIAAPU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">
                <v:textbox style="mso-fit-shape-to-text:t">
                  <w:txbxContent>
                    <w:p w14:paraId="379B2D03" w14:textId="3A681127" w:rsidR="00DE512C" w:rsidRPr="00FB3308" w:rsidRDefault="00D57C4F" w:rsidP="00DE512C">
                      <w:pPr>
                        <w:rPr>
                          <w:rFonts w:ascii="Times New Roman" w:hAnsi="Times New Roman" w:cs="Times New Roman"/>
                          <w:sz w:val="24"/>
                          <w:szCs w:val="24"/>
                        </w:rPr>
                      </w:pPr>
                      <w:r>
                        <w:rPr>
                          <w:rFonts w:ascii="Times New Roman" w:hAnsi="Times New Roman" w:cs="Times New Roman"/>
                          <w:sz w:val="24"/>
                          <w:szCs w:val="24"/>
                        </w:rPr>
                        <w:t>Mandie Menzel</w:t>
                      </w:r>
                    </w:p>
                  </w:txbxContent>
                </v:textbox>
                <w10:wrap type="topAndBottom"/>
              </v:shape>
            </w:pict>
          </mc:Fallback>
        </mc:AlternateContent>
      </w:r>
    </w:p>
    <w:p w14:paraId="570DDFDE" w14:textId="77777777" w:rsidR="00854875" w:rsidRPr="000670B1" w:rsidRDefault="009B1754" w:rsidP="00D11FED">
      <w:pPr>
        <w:tabs>
          <w:tab w:val="left" w:pos="2160"/>
          <w:tab w:val="left" w:pos="2610"/>
        </w:tabs>
        <w:spacing w:before="10"/>
        <w:rPr>
          <w:rFonts w:cstheme="minorHAnsi"/>
          <w:sz w:val="32"/>
          <w:szCs w:val="32"/>
        </w:rPr>
      </w:pPr>
      <w:r w:rsidRPr="000670B1">
        <w:rPr>
          <w:rFonts w:cstheme="minorHAnsi"/>
          <w:sz w:val="32"/>
          <w:szCs w:val="32"/>
        </w:rPr>
        <w:t>Select One</w:t>
      </w:r>
      <w:r w:rsidR="00053157" w:rsidRPr="000670B1">
        <w:rPr>
          <w:rFonts w:cstheme="minorHAnsi"/>
          <w:sz w:val="32"/>
          <w:szCs w:val="32"/>
        </w:rPr>
        <w:t>:</w:t>
      </w:r>
      <w:r w:rsidRPr="000670B1">
        <w:rPr>
          <w:rFonts w:cstheme="minorHAnsi"/>
          <w:sz w:val="32"/>
          <w:szCs w:val="32"/>
        </w:rPr>
        <w:tab/>
      </w:r>
      <w:sdt>
        <w:sdtPr>
          <w:rPr>
            <w:rFonts w:cstheme="minorHAnsi"/>
            <w:sz w:val="32"/>
            <w:szCs w:val="32"/>
          </w:rPr>
          <w:id w:val="52054541"/>
          <w14:checkbox>
            <w14:checked w14:val="0"/>
            <w14:checkedState w14:val="2612" w14:font="MS Gothic"/>
            <w14:uncheckedState w14:val="2610" w14:font="MS Gothic"/>
          </w14:checkbox>
        </w:sdtPr>
        <w:sdtEndPr/>
        <w:sdtContent>
          <w:r w:rsidRPr="000670B1">
            <w:rPr>
              <w:rFonts w:ascii="Segoe UI Symbol" w:eastAsia="MS Mincho" w:hAnsi="Segoe UI Symbol" w:cs="Segoe UI Symbol"/>
              <w:sz w:val="32"/>
              <w:szCs w:val="32"/>
            </w:rPr>
            <w:t>☐</w:t>
          </w:r>
        </w:sdtContent>
      </w:sdt>
      <w:r w:rsidRPr="000670B1">
        <w:rPr>
          <w:rFonts w:cstheme="minorHAnsi"/>
          <w:sz w:val="32"/>
          <w:szCs w:val="32"/>
        </w:rPr>
        <w:tab/>
        <w:t>Initial Plan</w:t>
      </w:r>
      <w:r w:rsidR="00854875" w:rsidRPr="000670B1">
        <w:rPr>
          <w:rFonts w:cstheme="minorHAnsi"/>
          <w:sz w:val="32"/>
          <w:szCs w:val="32"/>
        </w:rPr>
        <w:t xml:space="preserve"> for new SW Program</w:t>
      </w:r>
    </w:p>
    <w:p w14:paraId="4A521F3D" w14:textId="12CEAC35" w:rsidR="00841C70" w:rsidRPr="000670B1" w:rsidRDefault="009B1754" w:rsidP="00D11FED">
      <w:pPr>
        <w:tabs>
          <w:tab w:val="left" w:pos="2160"/>
          <w:tab w:val="left" w:pos="4500"/>
          <w:tab w:val="left" w:pos="4950"/>
        </w:tabs>
        <w:spacing w:before="206"/>
        <w:ind w:left="2610" w:hanging="2491"/>
        <w:rPr>
          <w:rFonts w:eastAsia="Georgia" w:cstheme="minorHAnsi"/>
          <w:sz w:val="32"/>
          <w:szCs w:val="32"/>
        </w:rPr>
      </w:pPr>
      <w:r w:rsidRPr="000670B1">
        <w:rPr>
          <w:rFonts w:cstheme="minorHAnsi"/>
          <w:sz w:val="32"/>
          <w:szCs w:val="32"/>
        </w:rPr>
        <w:tab/>
      </w:r>
      <w:sdt>
        <w:sdtPr>
          <w:rPr>
            <w:rFonts w:cstheme="minorHAnsi"/>
            <w:sz w:val="32"/>
            <w:szCs w:val="32"/>
          </w:rPr>
          <w:id w:val="351934029"/>
          <w14:checkbox>
            <w14:checked w14:val="1"/>
            <w14:checkedState w14:val="2612" w14:font="MS Gothic"/>
            <w14:uncheckedState w14:val="2610" w14:font="MS Gothic"/>
          </w14:checkbox>
        </w:sdtPr>
        <w:sdtEndPr/>
        <w:sdtContent>
          <w:r w:rsidR="00D57C4F">
            <w:rPr>
              <w:rFonts w:ascii="MS Gothic" w:eastAsia="MS Gothic" w:hAnsi="MS Gothic" w:cstheme="minorHAnsi" w:hint="eastAsia"/>
              <w:sz w:val="32"/>
              <w:szCs w:val="32"/>
            </w:rPr>
            <w:t>☒</w:t>
          </w:r>
        </w:sdtContent>
      </w:sdt>
      <w:r w:rsidR="00D11FED" w:rsidRPr="000670B1">
        <w:rPr>
          <w:rFonts w:cstheme="minorHAnsi"/>
          <w:sz w:val="32"/>
          <w:szCs w:val="32"/>
        </w:rPr>
        <w:t xml:space="preserve"> </w:t>
      </w:r>
      <w:r w:rsidRPr="000670B1">
        <w:rPr>
          <w:rFonts w:cstheme="minorHAnsi"/>
          <w:sz w:val="32"/>
          <w:szCs w:val="32"/>
        </w:rPr>
        <w:t>Revised Plan</w:t>
      </w:r>
      <w:r w:rsidR="00854875" w:rsidRPr="000670B1">
        <w:rPr>
          <w:rFonts w:cstheme="minorHAnsi"/>
          <w:sz w:val="32"/>
          <w:szCs w:val="32"/>
        </w:rPr>
        <w:t xml:space="preserve"> for a school currently operating an approved SW Program</w:t>
      </w:r>
    </w:p>
    <w:p w14:paraId="4B854DF6" w14:textId="77777777" w:rsidR="00854875" w:rsidRPr="000670B1" w:rsidRDefault="00854875" w:rsidP="00D11FED">
      <w:pPr>
        <w:spacing w:line="200" w:lineRule="atLeast"/>
        <w:rPr>
          <w:rFonts w:eastAsia="Georgia" w:cstheme="minorHAnsi"/>
          <w:sz w:val="32"/>
          <w:szCs w:val="32"/>
        </w:rPr>
      </w:pPr>
    </w:p>
    <w:p w14:paraId="540CB84C" w14:textId="77777777" w:rsidR="00A90C0E" w:rsidRPr="000670B1" w:rsidRDefault="00E40DE1" w:rsidP="00D11FED">
      <w:pPr>
        <w:spacing w:line="200" w:lineRule="atLeast"/>
        <w:rPr>
          <w:rFonts w:cstheme="minorHAnsi"/>
          <w:b/>
          <w:sz w:val="32"/>
          <w:szCs w:val="32"/>
        </w:rPr>
      </w:pPr>
      <w:r w:rsidRPr="000670B1">
        <w:rPr>
          <w:rFonts w:eastAsia="Georgia" w:cstheme="minorHAnsi"/>
          <w:sz w:val="32"/>
          <w:szCs w:val="32"/>
        </w:rPr>
        <w:t>SD DOE</w:t>
      </w:r>
      <w:r w:rsidR="003D16D9" w:rsidRPr="000670B1">
        <w:rPr>
          <w:rFonts w:eastAsia="Georgia" w:cstheme="minorHAnsi"/>
          <w:sz w:val="32"/>
          <w:szCs w:val="32"/>
        </w:rPr>
        <w:t xml:space="preserve"> State</w:t>
      </w:r>
      <w:r w:rsidRPr="000670B1">
        <w:rPr>
          <w:rFonts w:eastAsia="Georgia" w:cstheme="minorHAnsi"/>
          <w:sz w:val="32"/>
          <w:szCs w:val="32"/>
        </w:rPr>
        <w:t xml:space="preserve"> Title I Representative</w:t>
      </w:r>
    </w:p>
    <w:p w14:paraId="070724F6" w14:textId="77777777" w:rsidR="00854875" w:rsidRPr="000670B1" w:rsidRDefault="00854875" w:rsidP="00D11FED">
      <w:pPr>
        <w:rPr>
          <w:rFonts w:eastAsia="Arial" w:cstheme="minorHAnsi"/>
          <w:sz w:val="32"/>
          <w:szCs w:val="20"/>
        </w:rPr>
      </w:pPr>
    </w:p>
    <w:p w14:paraId="3821B3AE" w14:textId="77777777" w:rsidR="00DB4FC8" w:rsidRPr="000670B1" w:rsidRDefault="00DB4FC8" w:rsidP="00D11FED">
      <w:pPr>
        <w:rPr>
          <w:rFonts w:eastAsia="Arial" w:cstheme="minorHAnsi"/>
          <w:sz w:val="32"/>
          <w:szCs w:val="20"/>
        </w:rPr>
      </w:pPr>
      <w:r w:rsidRPr="000670B1">
        <w:rPr>
          <w:rFonts w:eastAsia="Arial" w:cstheme="minorHAnsi"/>
          <w:sz w:val="32"/>
          <w:szCs w:val="20"/>
        </w:rPr>
        <w:t>Date Completed:</w:t>
      </w:r>
    </w:p>
    <w:p w14:paraId="7FF6EA88" w14:textId="77777777" w:rsidR="0069313F" w:rsidRPr="000670B1" w:rsidRDefault="00854875" w:rsidP="0069313F">
      <w:pPr>
        <w:rPr>
          <w:rFonts w:cstheme="minorHAnsi"/>
          <w:b/>
          <w:sz w:val="28"/>
        </w:rPr>
      </w:pPr>
      <w:r w:rsidRPr="000670B1">
        <w:rPr>
          <w:rFonts w:eastAsia="Arial" w:cstheme="minorHAnsi"/>
          <w:sz w:val="32"/>
          <w:szCs w:val="20"/>
        </w:rPr>
        <w:br w:type="page"/>
      </w:r>
    </w:p>
    <w:p w14:paraId="5DC7158D" w14:textId="77777777" w:rsidR="00337707" w:rsidRDefault="00337707">
      <w:pPr>
        <w:rPr>
          <w:rFonts w:cstheme="minorHAnsi"/>
          <w:b/>
          <w:sz w:val="32"/>
          <w:szCs w:val="32"/>
        </w:rPr>
      </w:pPr>
      <w:r>
        <w:rPr>
          <w:rFonts w:cstheme="minorHAnsi"/>
          <w:b/>
          <w:sz w:val="32"/>
          <w:szCs w:val="32"/>
        </w:rPr>
        <w:lastRenderedPageBreak/>
        <w:t>Budget Implications</w:t>
      </w:r>
    </w:p>
    <w:p w14:paraId="585298B3" w14:textId="77777777" w:rsidR="001D16C3" w:rsidRDefault="001D16C3">
      <w:pPr>
        <w:rPr>
          <w:rFonts w:cstheme="minorHAnsi"/>
          <w:b/>
          <w:sz w:val="28"/>
          <w:szCs w:val="28"/>
        </w:rPr>
      </w:pPr>
    </w:p>
    <w:p w14:paraId="4B0F05BD" w14:textId="2CF37A3B" w:rsidR="00337707" w:rsidRDefault="001D16C3">
      <w:pPr>
        <w:rPr>
          <w:rFonts w:cstheme="minorHAnsi"/>
          <w:b/>
          <w:sz w:val="28"/>
          <w:szCs w:val="28"/>
        </w:rPr>
      </w:pPr>
      <w:r>
        <w:rPr>
          <w:rFonts w:cstheme="minorHAnsi"/>
          <w:b/>
          <w:sz w:val="28"/>
          <w:szCs w:val="28"/>
        </w:rPr>
        <w:t>D</w:t>
      </w:r>
      <w:r w:rsidR="00337707">
        <w:rPr>
          <w:rFonts w:cstheme="minorHAnsi"/>
          <w:b/>
          <w:sz w:val="28"/>
          <w:szCs w:val="28"/>
        </w:rPr>
        <w:t xml:space="preserve">escribe how federal funds will support the Schoolwide Plan. </w:t>
      </w:r>
      <w:r w:rsidR="00130CDA">
        <w:rPr>
          <w:rFonts w:cstheme="minorHAnsi"/>
          <w:b/>
          <w:sz w:val="28"/>
          <w:szCs w:val="28"/>
        </w:rPr>
        <w:t xml:space="preserve">Narrative provided here must be supported by budget entries in the Consolidate Application. </w:t>
      </w:r>
      <w:r w:rsidR="00337707">
        <w:rPr>
          <w:rFonts w:cstheme="minorHAnsi"/>
          <w:b/>
          <w:sz w:val="28"/>
          <w:szCs w:val="28"/>
        </w:rPr>
        <w:t xml:space="preserve">If funds other than Title I will be used, please </w:t>
      </w:r>
      <w:r>
        <w:rPr>
          <w:rFonts w:cstheme="minorHAnsi"/>
          <w:b/>
          <w:sz w:val="28"/>
          <w:szCs w:val="28"/>
        </w:rPr>
        <w:t xml:space="preserve">include this in the </w:t>
      </w:r>
      <w:r w:rsidR="00337707">
        <w:rPr>
          <w:rFonts w:cstheme="minorHAnsi"/>
          <w:b/>
          <w:sz w:val="28"/>
          <w:szCs w:val="28"/>
        </w:rPr>
        <w:t>descr</w:t>
      </w:r>
      <w:r>
        <w:rPr>
          <w:rFonts w:cstheme="minorHAnsi"/>
          <w:b/>
          <w:sz w:val="28"/>
          <w:szCs w:val="28"/>
        </w:rPr>
        <w:t>iption</w:t>
      </w:r>
      <w:r w:rsidR="00337707">
        <w:rPr>
          <w:rFonts w:cstheme="minorHAnsi"/>
          <w:b/>
          <w:sz w:val="28"/>
          <w:szCs w:val="28"/>
        </w:rPr>
        <w:t xml:space="preserve">. </w:t>
      </w:r>
    </w:p>
    <w:p w14:paraId="34B2918F" w14:textId="77777777" w:rsidR="002D755D" w:rsidRPr="00337707" w:rsidRDefault="002D755D">
      <w:pPr>
        <w:rPr>
          <w:rFonts w:cstheme="minorHAnsi"/>
          <w:b/>
          <w:sz w:val="28"/>
          <w:szCs w:val="28"/>
        </w:rPr>
      </w:pPr>
    </w:p>
    <w:p w14:paraId="4CBDDBB3" w14:textId="47F6DD1A" w:rsidR="00337707" w:rsidRDefault="00337707">
      <w:pPr>
        <w:rPr>
          <w:rFonts w:cstheme="minorHAnsi"/>
          <w:b/>
          <w:sz w:val="32"/>
          <w:szCs w:val="32"/>
        </w:rPr>
      </w:pPr>
      <w:r>
        <w:rPr>
          <w:rFonts w:cstheme="minorHAnsi"/>
          <w:b/>
          <w:noProof/>
          <w:sz w:val="32"/>
          <w:szCs w:val="32"/>
        </w:rPr>
        <mc:AlternateContent>
          <mc:Choice Requires="wps">
            <w:drawing>
              <wp:anchor distT="0" distB="0" distL="114300" distR="114300" simplePos="0" relativeHeight="251684864" behindDoc="0" locked="0" layoutInCell="1" allowOverlap="1" wp14:anchorId="648D1492" wp14:editId="678C40B4">
                <wp:simplePos x="0" y="0"/>
                <wp:positionH relativeFrom="column">
                  <wp:posOffset>-7620</wp:posOffset>
                </wp:positionH>
                <wp:positionV relativeFrom="paragraph">
                  <wp:posOffset>22225</wp:posOffset>
                </wp:positionV>
                <wp:extent cx="6797040" cy="876300"/>
                <wp:effectExtent l="0" t="0" r="22860" b="19050"/>
                <wp:wrapNone/>
                <wp:docPr id="2" name="Text Box 2"/>
                <wp:cNvGraphicFramePr/>
                <a:graphic xmlns:a="http://schemas.openxmlformats.org/drawingml/2006/main">
                  <a:graphicData uri="http://schemas.microsoft.com/office/word/2010/wordprocessingShape">
                    <wps:wsp>
                      <wps:cNvSpPr txBox="1"/>
                      <wps:spPr bwMode="auto">
                        <a:xfrm>
                          <a:off x="0" y="0"/>
                          <a:ext cx="6797040" cy="876300"/>
                        </a:xfrm>
                        <a:prstGeom prst="rect">
                          <a:avLst/>
                        </a:prstGeom>
                        <a:solidFill>
                          <a:srgbClr val="FFFFFF"/>
                        </a:solidFill>
                        <a:ln w="9525">
                          <a:solidFill>
                            <a:srgbClr val="000000"/>
                          </a:solidFill>
                          <a:miter lim="800000"/>
                          <a:headEnd/>
                          <a:tailEnd/>
                        </a:ln>
                      </wps:spPr>
                      <wps:txbx>
                        <w:txbxContent>
                          <w:p w14:paraId="5875CE47" w14:textId="778C724E" w:rsidR="00337707" w:rsidRDefault="00337707">
                            <w:r>
                              <w:t>Narrative:</w:t>
                            </w:r>
                            <w:r w:rsidR="00D57C4F">
                              <w:t xml:space="preserve">  </w:t>
                            </w:r>
                            <w:r w:rsidR="00D57C4F">
                              <w:rPr>
                                <w:sz w:val="24"/>
                                <w:szCs w:val="24"/>
                              </w:rPr>
                              <w:t xml:space="preserve">Title I </w:t>
                            </w:r>
                            <w:proofErr w:type="gramStart"/>
                            <w:r w:rsidR="00D57C4F">
                              <w:rPr>
                                <w:sz w:val="24"/>
                                <w:szCs w:val="24"/>
                              </w:rPr>
                              <w:t>funds</w:t>
                            </w:r>
                            <w:proofErr w:type="gramEnd"/>
                            <w:r w:rsidR="00D57C4F">
                              <w:rPr>
                                <w:sz w:val="24"/>
                                <w:szCs w:val="24"/>
                              </w:rPr>
                              <w:t xml:space="preserve"> are used for one teacher’s salary,  one para’s salary, Title Director stipend, benefits for both (OASI, Retirement, Health, Compensated Sick Leave), supplies (Parent Advisory and general supplies)</w:t>
                            </w:r>
                            <w:r w:rsidR="00D57C4F">
                              <w:rPr>
                                <w:sz w:val="24"/>
                                <w:szCs w:val="24"/>
                              </w:rPr>
                              <w:t>.</w:t>
                            </w:r>
                          </w:p>
                          <w:p w14:paraId="0CF78E04" w14:textId="77777777" w:rsidR="00337707" w:rsidRPr="002D755D" w:rsidRDefault="00337707">
                            <w:pPr>
                              <w:rPr>
                                <w:sz w:val="24"/>
                                <w:szCs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anchor>
            </w:drawing>
          </mc:Choice>
          <mc:Fallback>
            <w:pict>
              <v:shape w14:anchorId="648D1492" id="Text Box 2" o:spid="_x0000_s1031" type="#_x0000_t202" style="position:absolute;margin-left:-.6pt;margin-top:1.75pt;width:535.2pt;height: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">
                <v:textbox style="mso-fit-shape-to-text:t">
                  <w:txbxContent>
                    <w:p w14:paraId="5875CE47" w14:textId="778C724E" w:rsidR="00337707" w:rsidRDefault="00337707">
                      <w:r>
                        <w:t>Narrative:</w:t>
                      </w:r>
                      <w:r w:rsidR="00D57C4F">
                        <w:t xml:space="preserve">  </w:t>
                      </w:r>
                      <w:r w:rsidR="00D57C4F">
                        <w:rPr>
                          <w:sz w:val="24"/>
                          <w:szCs w:val="24"/>
                        </w:rPr>
                        <w:t xml:space="preserve">Title I </w:t>
                      </w:r>
                      <w:proofErr w:type="gramStart"/>
                      <w:r w:rsidR="00D57C4F">
                        <w:rPr>
                          <w:sz w:val="24"/>
                          <w:szCs w:val="24"/>
                        </w:rPr>
                        <w:t>funds</w:t>
                      </w:r>
                      <w:proofErr w:type="gramEnd"/>
                      <w:r w:rsidR="00D57C4F">
                        <w:rPr>
                          <w:sz w:val="24"/>
                          <w:szCs w:val="24"/>
                        </w:rPr>
                        <w:t xml:space="preserve"> are used for one teacher’s salary,  one para’s salary, Title Director stipend, benefits for both (OASI, Retirement, Health, Compensated Sick Leave), supplies (Parent Advisory and general supplies)</w:t>
                      </w:r>
                      <w:r w:rsidR="00D57C4F">
                        <w:rPr>
                          <w:sz w:val="24"/>
                          <w:szCs w:val="24"/>
                        </w:rPr>
                        <w:t>.</w:t>
                      </w:r>
                    </w:p>
                    <w:p w14:paraId="0CF78E04" w14:textId="77777777" w:rsidR="00337707" w:rsidRPr="002D755D" w:rsidRDefault="00337707">
                      <w:pPr>
                        <w:rPr>
                          <w:sz w:val="24"/>
                          <w:szCs w:val="24"/>
                        </w:rPr>
                      </w:pPr>
                    </w:p>
                  </w:txbxContent>
                </v:textbox>
              </v:shape>
            </w:pict>
          </mc:Fallback>
        </mc:AlternateContent>
      </w:r>
      <w:r>
        <w:rPr>
          <w:rFonts w:cstheme="minorHAnsi"/>
          <w:b/>
          <w:sz w:val="32"/>
          <w:szCs w:val="32"/>
        </w:rPr>
        <w:br w:type="page"/>
      </w:r>
    </w:p>
    <w:p w14:paraId="3E9058D2" w14:textId="13B974AD" w:rsidR="007E0601" w:rsidRPr="000670B1" w:rsidRDefault="007E0601" w:rsidP="007E0601">
      <w:pPr>
        <w:rPr>
          <w:rFonts w:cstheme="minorHAnsi"/>
          <w:b/>
          <w:sz w:val="32"/>
          <w:szCs w:val="32"/>
        </w:rPr>
      </w:pPr>
      <w:r w:rsidRPr="000670B1">
        <w:rPr>
          <w:rFonts w:cstheme="minorHAnsi"/>
          <w:b/>
          <w:sz w:val="32"/>
          <w:szCs w:val="32"/>
        </w:rPr>
        <w:lastRenderedPageBreak/>
        <w:t>Component 1: §1114(b):</w:t>
      </w:r>
    </w:p>
    <w:p w14:paraId="42AC3C0B" w14:textId="77777777" w:rsidR="008672B2" w:rsidRPr="000670B1" w:rsidRDefault="008672B2" w:rsidP="00BE73FD">
      <w:pPr>
        <w:rPr>
          <w:rFonts w:cstheme="minorHAnsi"/>
          <w:sz w:val="28"/>
        </w:rPr>
      </w:pPr>
    </w:p>
    <w:p w14:paraId="64883DF9" w14:textId="77777777" w:rsidR="00752D11" w:rsidRPr="000670B1" w:rsidRDefault="00647FC4">
      <w:pPr>
        <w:rPr>
          <w:rFonts w:cstheme="minorHAnsi"/>
          <w:b/>
          <w:sz w:val="32"/>
          <w:szCs w:val="32"/>
        </w:rPr>
      </w:pPr>
      <w:r w:rsidRPr="000670B1">
        <w:rPr>
          <w:rFonts w:cstheme="minorHAnsi"/>
          <w:b/>
          <w:sz w:val="32"/>
          <w:szCs w:val="32"/>
        </w:rPr>
        <w:t>C</w:t>
      </w:r>
      <w:r w:rsidR="00752D11" w:rsidRPr="000670B1">
        <w:rPr>
          <w:rFonts w:cstheme="minorHAnsi"/>
          <w:b/>
          <w:sz w:val="32"/>
          <w:szCs w:val="32"/>
        </w:rPr>
        <w:t xml:space="preserve">omprehensive </w:t>
      </w:r>
      <w:r w:rsidRPr="000670B1">
        <w:rPr>
          <w:rFonts w:cstheme="minorHAnsi"/>
          <w:b/>
          <w:sz w:val="32"/>
          <w:szCs w:val="32"/>
        </w:rPr>
        <w:t>N</w:t>
      </w:r>
      <w:r w:rsidR="00752D11" w:rsidRPr="000670B1">
        <w:rPr>
          <w:rFonts w:cstheme="minorHAnsi"/>
          <w:b/>
          <w:sz w:val="32"/>
          <w:szCs w:val="32"/>
        </w:rPr>
        <w:t xml:space="preserve">eeds </w:t>
      </w:r>
      <w:r w:rsidRPr="000670B1">
        <w:rPr>
          <w:rFonts w:cstheme="minorHAnsi"/>
          <w:b/>
          <w:sz w:val="32"/>
          <w:szCs w:val="32"/>
        </w:rPr>
        <w:t>A</w:t>
      </w:r>
      <w:r w:rsidR="00752D11" w:rsidRPr="000670B1">
        <w:rPr>
          <w:rFonts w:cstheme="minorHAnsi"/>
          <w:b/>
          <w:sz w:val="32"/>
          <w:szCs w:val="32"/>
        </w:rPr>
        <w:t>ssessment</w:t>
      </w:r>
      <w:r w:rsidRPr="000670B1">
        <w:rPr>
          <w:rFonts w:cstheme="minorHAnsi"/>
          <w:b/>
          <w:sz w:val="32"/>
          <w:szCs w:val="32"/>
        </w:rPr>
        <w:t xml:space="preserve"> (CNA)</w:t>
      </w:r>
    </w:p>
    <w:p w14:paraId="59BE5A57" w14:textId="77777777" w:rsidR="00752D11" w:rsidRPr="000670B1" w:rsidRDefault="00752D11">
      <w:pPr>
        <w:rPr>
          <w:rFonts w:cstheme="minorHAnsi"/>
          <w:sz w:val="32"/>
          <w:szCs w:val="32"/>
        </w:rPr>
      </w:pPr>
    </w:p>
    <w:p w14:paraId="27E004D9" w14:textId="457D7816" w:rsidR="000670B1" w:rsidRPr="000670B1" w:rsidRDefault="00752D11" w:rsidP="00647FC4">
      <w:pPr>
        <w:rPr>
          <w:rFonts w:cstheme="minorHAnsi"/>
          <w:sz w:val="24"/>
          <w:szCs w:val="24"/>
        </w:rPr>
      </w:pPr>
      <w:r w:rsidRPr="000670B1">
        <w:rPr>
          <w:rFonts w:cstheme="minorHAnsi"/>
          <w:sz w:val="24"/>
          <w:szCs w:val="24"/>
        </w:rPr>
        <w:t>To ensure that a school’s comprehensive plan best serves the needs of those children who are failing, or are at-risk of failing, to meet the challenging State academic standards, the school must conduct a comprehensive needs assessment</w:t>
      </w:r>
      <w:r w:rsidR="00E15E9F" w:rsidRPr="000670B1">
        <w:rPr>
          <w:rFonts w:cstheme="minorHAnsi"/>
          <w:sz w:val="24"/>
          <w:szCs w:val="24"/>
        </w:rPr>
        <w:t xml:space="preserve"> once </w:t>
      </w:r>
      <w:r w:rsidR="00E15E9F" w:rsidRPr="00976E67">
        <w:rPr>
          <w:rFonts w:cstheme="minorHAnsi"/>
          <w:sz w:val="24"/>
          <w:szCs w:val="24"/>
        </w:rPr>
        <w:t xml:space="preserve">every </w:t>
      </w:r>
      <w:r w:rsidR="00976E67">
        <w:rPr>
          <w:rFonts w:cstheme="minorHAnsi"/>
          <w:sz w:val="24"/>
          <w:szCs w:val="24"/>
        </w:rPr>
        <w:t xml:space="preserve">five </w:t>
      </w:r>
      <w:r w:rsidR="00E15E9F" w:rsidRPr="00976E67">
        <w:rPr>
          <w:rFonts w:cstheme="minorHAnsi"/>
          <w:sz w:val="24"/>
          <w:szCs w:val="24"/>
        </w:rPr>
        <w:t>years</w:t>
      </w:r>
      <w:r w:rsidR="0094447C" w:rsidRPr="00976E67">
        <w:rPr>
          <w:rFonts w:cstheme="minorHAnsi"/>
          <w:sz w:val="24"/>
          <w:szCs w:val="24"/>
        </w:rPr>
        <w:t xml:space="preserve"> and</w:t>
      </w:r>
      <w:r w:rsidR="0094447C" w:rsidRPr="000670B1">
        <w:rPr>
          <w:rFonts w:cstheme="minorHAnsi"/>
          <w:sz w:val="24"/>
          <w:szCs w:val="24"/>
        </w:rPr>
        <w:t xml:space="preserve"> use the results to regular</w:t>
      </w:r>
      <w:r w:rsidR="000670B1" w:rsidRPr="000670B1">
        <w:rPr>
          <w:rFonts w:cstheme="minorHAnsi"/>
          <w:sz w:val="24"/>
          <w:szCs w:val="24"/>
        </w:rPr>
        <w:t>ly monitor and revise the plan</w:t>
      </w:r>
      <w:r w:rsidRPr="000670B1">
        <w:rPr>
          <w:rFonts w:cstheme="minorHAnsi"/>
          <w:sz w:val="24"/>
          <w:szCs w:val="24"/>
        </w:rPr>
        <w:t xml:space="preserve">. </w:t>
      </w:r>
      <w:r w:rsidR="000670B1" w:rsidRPr="000670B1">
        <w:rPr>
          <w:rFonts w:cstheme="minorHAnsi"/>
          <w:sz w:val="24"/>
          <w:szCs w:val="24"/>
        </w:rPr>
        <w:t xml:space="preserve"> (ESEA section 1114(b)(3) and section 1114(b)(6))</w:t>
      </w:r>
      <w:r w:rsidR="00732EAD">
        <w:rPr>
          <w:rFonts w:cstheme="minorHAnsi"/>
          <w:sz w:val="24"/>
          <w:szCs w:val="24"/>
        </w:rPr>
        <w:t>. In addition, plans should be evaluated annually to ensure they accurately reflect the education program provided to student.</w:t>
      </w:r>
    </w:p>
    <w:p w14:paraId="62E03400" w14:textId="77777777" w:rsidR="000670B1" w:rsidRPr="000670B1" w:rsidRDefault="000670B1" w:rsidP="00647FC4">
      <w:pPr>
        <w:rPr>
          <w:rFonts w:cstheme="minorHAnsi"/>
          <w:sz w:val="24"/>
          <w:szCs w:val="24"/>
        </w:rPr>
      </w:pPr>
    </w:p>
    <w:p w14:paraId="769C901F" w14:textId="5826C854" w:rsidR="00647FC4" w:rsidRPr="000670B1" w:rsidRDefault="00752D11" w:rsidP="00647FC4">
      <w:pPr>
        <w:rPr>
          <w:rFonts w:cstheme="minorHAnsi"/>
          <w:sz w:val="24"/>
          <w:szCs w:val="24"/>
        </w:rPr>
      </w:pPr>
      <w:r w:rsidRPr="000670B1">
        <w:rPr>
          <w:rFonts w:cstheme="minorHAnsi"/>
          <w:sz w:val="24"/>
          <w:szCs w:val="24"/>
        </w:rPr>
        <w:t>Through the needs assessment</w:t>
      </w:r>
      <w:r w:rsidR="0094447C" w:rsidRPr="000670B1">
        <w:rPr>
          <w:rFonts w:cstheme="minorHAnsi"/>
          <w:sz w:val="24"/>
          <w:szCs w:val="24"/>
        </w:rPr>
        <w:t xml:space="preserve"> process</w:t>
      </w:r>
      <w:r w:rsidRPr="000670B1">
        <w:rPr>
          <w:rFonts w:cstheme="minorHAnsi"/>
          <w:sz w:val="24"/>
          <w:szCs w:val="24"/>
        </w:rPr>
        <w:t xml:space="preserve">, a school </w:t>
      </w:r>
      <w:r w:rsidRPr="00732EAD">
        <w:rPr>
          <w:rFonts w:cstheme="minorHAnsi"/>
          <w:b/>
          <w:bCs/>
          <w:sz w:val="24"/>
          <w:szCs w:val="24"/>
        </w:rPr>
        <w:t>must</w:t>
      </w:r>
      <w:r w:rsidRPr="000670B1">
        <w:rPr>
          <w:rFonts w:cstheme="minorHAnsi"/>
          <w:sz w:val="24"/>
          <w:szCs w:val="24"/>
        </w:rPr>
        <w:t xml:space="preserve"> consult with a broad range of stakeholders, including parents, school staff, and others in the community</w:t>
      </w:r>
      <w:r w:rsidR="0094447C" w:rsidRPr="000670B1">
        <w:rPr>
          <w:rFonts w:cstheme="minorHAnsi"/>
          <w:sz w:val="24"/>
          <w:szCs w:val="24"/>
        </w:rPr>
        <w:t xml:space="preserve"> (ESEA section 1114(b)(2); 34 C.F.R. § 200.26(a))</w:t>
      </w:r>
      <w:r w:rsidRPr="000670B1">
        <w:rPr>
          <w:rFonts w:cstheme="minorHAnsi"/>
          <w:sz w:val="24"/>
          <w:szCs w:val="24"/>
        </w:rPr>
        <w:t>, and examine relevant academic achievement data to understand students’ most pressing needs and their root causes. Where necessary, a school should attempt to engage in interviews, focus groups, or surveys, as well as review data on students, educators, and schools to gain a better understanding of the root causes of the identified needs.</w:t>
      </w:r>
    </w:p>
    <w:p w14:paraId="6F51F144" w14:textId="77777777" w:rsidR="00647FC4" w:rsidRPr="000670B1" w:rsidRDefault="00647FC4" w:rsidP="00647FC4">
      <w:pPr>
        <w:rPr>
          <w:rFonts w:cstheme="minorHAnsi"/>
          <w:sz w:val="24"/>
          <w:szCs w:val="24"/>
        </w:rPr>
      </w:pPr>
    </w:p>
    <w:p w14:paraId="35A1AF38" w14:textId="77777777" w:rsidR="00647FC4" w:rsidRPr="000670B1" w:rsidRDefault="00647FC4" w:rsidP="00647FC4">
      <w:pPr>
        <w:rPr>
          <w:rFonts w:cstheme="minorHAnsi"/>
          <w:color w:val="FF0000"/>
          <w:sz w:val="24"/>
        </w:rPr>
      </w:pPr>
      <w:r w:rsidRPr="000670B1">
        <w:rPr>
          <w:rFonts w:cstheme="minorHAnsi"/>
          <w:b/>
          <w:sz w:val="24"/>
        </w:rPr>
        <w:t>Evidence</w:t>
      </w:r>
      <w:r w:rsidRPr="000670B1">
        <w:rPr>
          <w:rFonts w:cstheme="minorHAnsi"/>
          <w:sz w:val="24"/>
        </w:rPr>
        <w:t xml:space="preserve">: A systematic effort involving multiple stakeholders to acquire an accurate and thorough picture of strengths and weaknesses of the school community, thus identifying student needs through a variety of information-gathering techniques. A data analysis summary must be included which incorporates benchmarks used to evaluate program results. The results of your data analysis must guide the reform strategies that you will implement to improve instruction for all students. </w:t>
      </w:r>
    </w:p>
    <w:p w14:paraId="16CBD861" w14:textId="7E367618" w:rsidR="00647FC4" w:rsidRDefault="00647FC4" w:rsidP="00647FC4">
      <w:pPr>
        <w:rPr>
          <w:rFonts w:cstheme="minorHAnsi"/>
          <w:b/>
          <w:sz w:val="24"/>
          <w:szCs w:val="24"/>
        </w:rPr>
      </w:pPr>
    </w:p>
    <w:p w14:paraId="0A5D6ED5" w14:textId="77777777" w:rsidR="00800D2B" w:rsidRPr="000670B1" w:rsidRDefault="00800D2B" w:rsidP="00647FC4">
      <w:pPr>
        <w:rPr>
          <w:rFonts w:cstheme="minorHAnsi"/>
          <w:b/>
          <w:sz w:val="24"/>
          <w:szCs w:val="24"/>
        </w:rPr>
      </w:pPr>
    </w:p>
    <w:tbl>
      <w:tblPr>
        <w:tblStyle w:val="TableGrid"/>
        <w:tblW w:w="0" w:type="auto"/>
        <w:tblCellMar>
          <w:left w:w="0" w:type="dxa"/>
          <w:right w:w="0" w:type="dxa"/>
        </w:tblCellMar>
        <w:tblLook w:val="04A0" w:firstRow="1" w:lastRow="0" w:firstColumn="1" w:lastColumn="0" w:noHBand="0" w:noVBand="1"/>
      </w:tblPr>
      <w:tblGrid>
        <w:gridCol w:w="10790"/>
      </w:tblGrid>
      <w:tr w:rsidR="00800D2B" w14:paraId="2D818234" w14:textId="77777777" w:rsidTr="00304888">
        <w:tc>
          <w:tcPr>
            <w:tcW w:w="10790" w:type="dxa"/>
            <w:tcBorders>
              <w:top w:val="nil"/>
              <w:left w:val="nil"/>
              <w:bottom w:val="single" w:sz="4" w:space="0" w:color="auto"/>
              <w:right w:val="nil"/>
            </w:tcBorders>
          </w:tcPr>
          <w:p w14:paraId="0CEE02E1" w14:textId="77777777" w:rsidR="00800D2B" w:rsidRDefault="00800D2B" w:rsidP="00647FC4">
            <w:pPr>
              <w:rPr>
                <w:rFonts w:cstheme="minorHAnsi"/>
                <w:b/>
                <w:sz w:val="24"/>
                <w:szCs w:val="24"/>
              </w:rPr>
            </w:pPr>
            <w:r>
              <w:rPr>
                <w:rFonts w:cstheme="minorHAnsi"/>
                <w:b/>
                <w:sz w:val="24"/>
                <w:szCs w:val="24"/>
              </w:rPr>
              <w:t>Describe the school’s Comprehensive Needs Assessment (CNA) process.</w:t>
            </w:r>
          </w:p>
          <w:p w14:paraId="4A655BD9" w14:textId="234E465C" w:rsidR="00800D2B" w:rsidRDefault="00800D2B" w:rsidP="00647FC4">
            <w:pPr>
              <w:rPr>
                <w:rFonts w:cstheme="minorHAnsi"/>
                <w:b/>
                <w:sz w:val="24"/>
                <w:szCs w:val="24"/>
              </w:rPr>
            </w:pPr>
          </w:p>
        </w:tc>
      </w:tr>
      <w:tr w:rsidR="00D57C4F" w14:paraId="05E99A0C" w14:textId="77777777" w:rsidTr="00304888">
        <w:tc>
          <w:tcPr>
            <w:tcW w:w="10790" w:type="dxa"/>
            <w:tcBorders>
              <w:top w:val="single" w:sz="4" w:space="0" w:color="auto"/>
              <w:bottom w:val="nil"/>
            </w:tcBorders>
          </w:tcPr>
          <w:p w14:paraId="3D01B781" w14:textId="56A4D80B" w:rsidR="00D57C4F" w:rsidRPr="00800D2B" w:rsidRDefault="00D57C4F" w:rsidP="00D57C4F">
            <w:pPr>
              <w:rPr>
                <w:rFonts w:cstheme="minorHAnsi"/>
                <w:bCs/>
                <w:sz w:val="24"/>
                <w:szCs w:val="24"/>
              </w:rPr>
            </w:pPr>
            <w:r>
              <w:rPr>
                <w:rFonts w:ascii="Georgia" w:eastAsia="Calibri" w:hAnsi="Georgia" w:cs="Times New Roman"/>
                <w:sz w:val="24"/>
              </w:rPr>
              <w:t xml:space="preserve">In spring, Seventh and Eighth Grade teachers receive a Composite Needs Assessment table for Language Arts and Math to fill in according to class position in comparison to their peers, classroom assessments, South Dakota Assessment scores, IXL Math and NWEA scores.  Cross-checking between these sources identify all students who need reinforcement  as well as content areas that need attention.  </w:t>
            </w:r>
          </w:p>
        </w:tc>
      </w:tr>
      <w:tr w:rsidR="00D57C4F" w14:paraId="16643C0E" w14:textId="77777777" w:rsidTr="00304888">
        <w:tc>
          <w:tcPr>
            <w:tcW w:w="10790" w:type="dxa"/>
            <w:tcBorders>
              <w:top w:val="nil"/>
              <w:bottom w:val="single" w:sz="4" w:space="0" w:color="auto"/>
            </w:tcBorders>
          </w:tcPr>
          <w:p w14:paraId="6DC76B17" w14:textId="77777777" w:rsidR="00D57C4F" w:rsidRDefault="00D57C4F" w:rsidP="00D57C4F">
            <w:pPr>
              <w:rPr>
                <w:rFonts w:cstheme="minorHAnsi"/>
                <w:b/>
                <w:sz w:val="24"/>
                <w:szCs w:val="24"/>
              </w:rPr>
            </w:pPr>
          </w:p>
        </w:tc>
      </w:tr>
      <w:tr w:rsidR="00D57C4F" w14:paraId="7E8F7287" w14:textId="77777777" w:rsidTr="00304888">
        <w:tc>
          <w:tcPr>
            <w:tcW w:w="10790" w:type="dxa"/>
            <w:tcBorders>
              <w:top w:val="single" w:sz="4" w:space="0" w:color="auto"/>
              <w:left w:val="nil"/>
              <w:bottom w:val="nil"/>
              <w:right w:val="nil"/>
            </w:tcBorders>
          </w:tcPr>
          <w:p w14:paraId="6DC111A4" w14:textId="77777777" w:rsidR="00D57C4F" w:rsidRDefault="00D57C4F" w:rsidP="00D57C4F">
            <w:pPr>
              <w:rPr>
                <w:rFonts w:cstheme="minorHAnsi"/>
                <w:b/>
                <w:sz w:val="24"/>
                <w:szCs w:val="24"/>
              </w:rPr>
            </w:pPr>
          </w:p>
          <w:p w14:paraId="1E60B1BD" w14:textId="17C14D59" w:rsidR="00D57C4F" w:rsidRDefault="00D57C4F" w:rsidP="00D57C4F">
            <w:pPr>
              <w:rPr>
                <w:rFonts w:cstheme="minorHAnsi"/>
                <w:b/>
                <w:sz w:val="24"/>
                <w:szCs w:val="24"/>
              </w:rPr>
            </w:pPr>
            <w:r>
              <w:rPr>
                <w:rFonts w:cstheme="minorHAnsi"/>
                <w:b/>
                <w:sz w:val="24"/>
                <w:szCs w:val="24"/>
              </w:rPr>
              <w:t>Summarize the results and conclusions:</w:t>
            </w:r>
          </w:p>
        </w:tc>
      </w:tr>
      <w:tr w:rsidR="00090167" w14:paraId="23312CC6" w14:textId="77777777" w:rsidTr="00304888">
        <w:tc>
          <w:tcPr>
            <w:tcW w:w="10790" w:type="dxa"/>
            <w:tcBorders>
              <w:bottom w:val="nil"/>
            </w:tcBorders>
          </w:tcPr>
          <w:p w14:paraId="57B0581D" w14:textId="5B9CA9E7" w:rsidR="00090167" w:rsidRPr="00304888" w:rsidRDefault="00090167" w:rsidP="00090167">
            <w:pPr>
              <w:rPr>
                <w:rFonts w:cstheme="minorHAnsi"/>
                <w:bCs/>
                <w:sz w:val="24"/>
                <w:szCs w:val="24"/>
              </w:rPr>
            </w:pPr>
            <w:r w:rsidRPr="001B2C04">
              <w:rPr>
                <w:rFonts w:ascii="Georgia" w:eastAsia="Calibri" w:hAnsi="Georgia" w:cs="Times New Roman"/>
                <w:b/>
                <w:bCs/>
                <w:sz w:val="24"/>
              </w:rPr>
              <w:t>In Math:</w:t>
            </w:r>
            <w:r>
              <w:rPr>
                <w:rFonts w:ascii="Georgia" w:eastAsia="Calibri" w:hAnsi="Georgia" w:cs="Times New Roman"/>
                <w:b/>
                <w:bCs/>
                <w:sz w:val="24"/>
              </w:rPr>
              <w:t xml:space="preserve"> </w:t>
            </w:r>
            <w:r>
              <w:rPr>
                <w:rFonts w:ascii="Georgia" w:eastAsia="Calibri" w:hAnsi="Georgia" w:cs="Times New Roman"/>
                <w:sz w:val="24"/>
              </w:rPr>
              <w:t xml:space="preserve">We found the areas of Concepts and Procedures, Problem Solving and Data Analysis in need of emphasis. </w:t>
            </w:r>
            <w:r w:rsidRPr="0058364A">
              <w:rPr>
                <w:rFonts w:ascii="Georgia" w:eastAsia="Calibri" w:hAnsi="Georgia" w:cs="Times New Roman"/>
                <w:b/>
                <w:bCs/>
                <w:sz w:val="24"/>
              </w:rPr>
              <w:t>In ELA:</w:t>
            </w:r>
            <w:r>
              <w:rPr>
                <w:rFonts w:ascii="Georgia" w:eastAsia="Calibri" w:hAnsi="Georgia" w:cs="Times New Roman"/>
                <w:b/>
                <w:bCs/>
                <w:sz w:val="24"/>
              </w:rPr>
              <w:t xml:space="preserve"> </w:t>
            </w:r>
            <w:r>
              <w:rPr>
                <w:rFonts w:ascii="Georgia" w:eastAsia="Calibri" w:hAnsi="Georgia" w:cs="Times New Roman"/>
                <w:sz w:val="24"/>
              </w:rPr>
              <w:t>Research and Inquiry in Seventh and Eighth Grades; Reading</w:t>
            </w:r>
            <w:r>
              <w:rPr>
                <w:rFonts w:ascii="Georgia" w:eastAsia="Calibri" w:hAnsi="Georgia" w:cs="Times New Roman"/>
                <w:sz w:val="24"/>
              </w:rPr>
              <w:t xml:space="preserve"> (using comprehension strategies for critical thinking and use of vocabulary)</w:t>
            </w:r>
            <w:r>
              <w:rPr>
                <w:rFonts w:ascii="Georgia" w:eastAsia="Calibri" w:hAnsi="Georgia" w:cs="Times New Roman"/>
                <w:sz w:val="24"/>
              </w:rPr>
              <w:t xml:space="preserve"> in Eighth Grade is area of concern.  Listening and Writing scored higher than in the past. </w:t>
            </w:r>
          </w:p>
        </w:tc>
      </w:tr>
      <w:tr w:rsidR="00090167" w14:paraId="3B27BF6F" w14:textId="77777777" w:rsidTr="00304888">
        <w:tc>
          <w:tcPr>
            <w:tcW w:w="10790" w:type="dxa"/>
            <w:tcBorders>
              <w:top w:val="nil"/>
              <w:bottom w:val="single" w:sz="4" w:space="0" w:color="auto"/>
            </w:tcBorders>
          </w:tcPr>
          <w:p w14:paraId="43FF7B3E" w14:textId="18660E7A" w:rsidR="00090167" w:rsidRDefault="00090167" w:rsidP="00090167">
            <w:pPr>
              <w:rPr>
                <w:rFonts w:cstheme="minorHAnsi"/>
                <w:b/>
                <w:sz w:val="24"/>
                <w:szCs w:val="24"/>
              </w:rPr>
            </w:pPr>
          </w:p>
        </w:tc>
      </w:tr>
    </w:tbl>
    <w:p w14:paraId="2538BD55" w14:textId="05E54FFC" w:rsidR="00647FC4" w:rsidRPr="000670B1" w:rsidRDefault="00647FC4" w:rsidP="00647FC4">
      <w:pPr>
        <w:rPr>
          <w:rFonts w:cstheme="minorHAnsi"/>
          <w:b/>
          <w:sz w:val="24"/>
          <w:szCs w:val="24"/>
        </w:rPr>
      </w:pPr>
    </w:p>
    <w:p w14:paraId="5A6AFC29" w14:textId="783714CC" w:rsidR="00304888" w:rsidRDefault="00304888">
      <w:pPr>
        <w:rPr>
          <w:rFonts w:ascii="Georgia" w:hAnsi="Georgia"/>
          <w:b/>
          <w:sz w:val="32"/>
          <w:szCs w:val="32"/>
        </w:rPr>
      </w:pPr>
    </w:p>
    <w:p w14:paraId="6B42454E" w14:textId="77777777" w:rsidR="00304888" w:rsidRDefault="00304888">
      <w:pPr>
        <w:rPr>
          <w:rFonts w:ascii="Georgia" w:hAnsi="Georgia"/>
          <w:b/>
          <w:sz w:val="32"/>
          <w:szCs w:val="32"/>
        </w:rPr>
      </w:pPr>
      <w:r>
        <w:rPr>
          <w:rFonts w:ascii="Georgia" w:hAnsi="Georgia"/>
          <w:b/>
          <w:sz w:val="32"/>
          <w:szCs w:val="32"/>
        </w:rPr>
        <w:br w:type="page"/>
      </w:r>
    </w:p>
    <w:p w14:paraId="78EA03F4" w14:textId="7425DAA8" w:rsidR="007E0601" w:rsidRPr="00734926" w:rsidRDefault="007E0601" w:rsidP="00944672">
      <w:pPr>
        <w:pStyle w:val="BodyText"/>
      </w:pPr>
      <w:r w:rsidRPr="00734926">
        <w:lastRenderedPageBreak/>
        <w:t>Component 2: §1114(b) (7)(A)(</w:t>
      </w:r>
      <w:proofErr w:type="spellStart"/>
      <w:r w:rsidRPr="00734926">
        <w:t>i</w:t>
      </w:r>
      <w:proofErr w:type="spellEnd"/>
      <w:r w:rsidRPr="00734926">
        <w:t>):</w:t>
      </w:r>
    </w:p>
    <w:p w14:paraId="44A6AFC9" w14:textId="77777777" w:rsidR="007E0601" w:rsidRDefault="007E0601" w:rsidP="00E40D43">
      <w:pPr>
        <w:rPr>
          <w:rFonts w:ascii="Georgia" w:hAnsi="Georgia"/>
          <w:b/>
          <w:sz w:val="24"/>
        </w:rPr>
      </w:pPr>
    </w:p>
    <w:p w14:paraId="49B28D82" w14:textId="77777777" w:rsidR="00E40D43" w:rsidRPr="00734926" w:rsidRDefault="00E40D43" w:rsidP="00E40D43">
      <w:pPr>
        <w:rPr>
          <w:rFonts w:cstheme="minorHAnsi"/>
          <w:sz w:val="24"/>
        </w:rPr>
      </w:pPr>
      <w:r w:rsidRPr="00734926">
        <w:rPr>
          <w:rFonts w:cstheme="minorHAnsi"/>
          <w:b/>
          <w:sz w:val="24"/>
        </w:rPr>
        <w:t>Provide a description</w:t>
      </w:r>
      <w:r w:rsidRPr="00734926">
        <w:rPr>
          <w:rFonts w:cstheme="minorHAnsi"/>
          <w:sz w:val="24"/>
        </w:rPr>
        <w:t xml:space="preserve"> of schoolwide reform strategies</w:t>
      </w:r>
      <w:r w:rsidR="00685869" w:rsidRPr="00734926">
        <w:rPr>
          <w:rFonts w:cstheme="minorHAnsi"/>
          <w:sz w:val="24"/>
        </w:rPr>
        <w:t>, that may include interventions</w:t>
      </w:r>
      <w:r w:rsidRPr="00734926">
        <w:rPr>
          <w:rFonts w:cstheme="minorHAnsi"/>
          <w:sz w:val="24"/>
        </w:rPr>
        <w:t xml:space="preserve"> that provide opportunities for all children, including each of the subgroups of students (as defined in section 1111(c)(2)) to meet the challenging state academic standards.</w:t>
      </w:r>
    </w:p>
    <w:p w14:paraId="61EB85BF" w14:textId="77777777" w:rsidR="001E255C" w:rsidRPr="00734926" w:rsidRDefault="001E255C" w:rsidP="001E255C">
      <w:pPr>
        <w:widowControl/>
        <w:ind w:left="720"/>
        <w:rPr>
          <w:rFonts w:eastAsia="Times New Roman" w:cstheme="minorHAnsi"/>
          <w:sz w:val="24"/>
          <w:szCs w:val="24"/>
        </w:rPr>
      </w:pPr>
    </w:p>
    <w:p w14:paraId="2376E234" w14:textId="3C8F7E2F" w:rsidR="001E255C" w:rsidRPr="008B6B7E" w:rsidRDefault="001E255C" w:rsidP="001E255C">
      <w:pPr>
        <w:widowControl/>
        <w:ind w:left="720"/>
        <w:rPr>
          <w:rFonts w:cstheme="minorHAnsi"/>
          <w:sz w:val="24"/>
          <w:szCs w:val="24"/>
        </w:rPr>
      </w:pPr>
      <w:r w:rsidRPr="00734926">
        <w:rPr>
          <w:rFonts w:eastAsia="Times New Roman" w:cstheme="minorHAnsi"/>
          <w:sz w:val="24"/>
          <w:szCs w:val="24"/>
        </w:rPr>
        <w:t xml:space="preserve">NOTE: If federal funds will be used to provide food for family engagement activities the school MUST include why it is necessary and reasonable to do this in the Schoolwide plan. </w:t>
      </w:r>
      <w:r w:rsidRPr="00734926">
        <w:rPr>
          <w:rFonts w:cstheme="minorHAnsi"/>
          <w:sz w:val="24"/>
          <w:szCs w:val="24"/>
        </w:rPr>
        <w:t xml:space="preserve">If providing food removes a barrier to involving parents and family members in the education of their children and can </w:t>
      </w:r>
      <w:r w:rsidR="00734926">
        <w:rPr>
          <w:rFonts w:cstheme="minorHAnsi"/>
          <w:sz w:val="24"/>
          <w:szCs w:val="24"/>
        </w:rPr>
        <w:t xml:space="preserve">be </w:t>
      </w:r>
      <w:r w:rsidRPr="00734926">
        <w:rPr>
          <w:rFonts w:cstheme="minorHAnsi"/>
          <w:sz w:val="24"/>
          <w:szCs w:val="24"/>
        </w:rPr>
        <w:t>justif</w:t>
      </w:r>
      <w:r w:rsidR="00734926">
        <w:rPr>
          <w:rFonts w:cstheme="minorHAnsi"/>
          <w:sz w:val="24"/>
          <w:szCs w:val="24"/>
        </w:rPr>
        <w:t xml:space="preserve">ied, </w:t>
      </w:r>
      <w:r w:rsidRPr="00734926">
        <w:rPr>
          <w:rFonts w:cstheme="minorHAnsi"/>
          <w:sz w:val="24"/>
          <w:szCs w:val="24"/>
        </w:rPr>
        <w:t>then it is reasonable and necessary.</w:t>
      </w:r>
      <w:r w:rsidR="006A0C9C">
        <w:rPr>
          <w:rFonts w:cstheme="minorHAnsi"/>
          <w:sz w:val="24"/>
          <w:szCs w:val="24"/>
        </w:rPr>
        <w:t xml:space="preserve"> </w:t>
      </w:r>
      <w:r w:rsidR="006A0C9C" w:rsidRPr="008B6B7E">
        <w:rPr>
          <w:rFonts w:cstheme="minorHAnsi"/>
          <w:sz w:val="24"/>
          <w:szCs w:val="24"/>
        </w:rPr>
        <w:t>The burden of proof is on the district to justify these expenditures.</w:t>
      </w:r>
    </w:p>
    <w:p w14:paraId="22D0BB5C" w14:textId="77777777" w:rsidR="001E255C" w:rsidRPr="00734926" w:rsidRDefault="001E255C" w:rsidP="00E40D43">
      <w:pPr>
        <w:rPr>
          <w:rFonts w:cstheme="minorHAnsi"/>
          <w:sz w:val="24"/>
        </w:rPr>
      </w:pPr>
    </w:p>
    <w:p w14:paraId="5AAEBF9E" w14:textId="77777777" w:rsidR="00F149A5" w:rsidRPr="00734926" w:rsidRDefault="00E40D43" w:rsidP="00E40D43">
      <w:pPr>
        <w:rPr>
          <w:rFonts w:cstheme="minorHAnsi"/>
          <w:b/>
          <w:sz w:val="24"/>
        </w:rPr>
      </w:pPr>
      <w:r w:rsidRPr="00734926">
        <w:rPr>
          <w:rFonts w:cstheme="minorHAnsi"/>
          <w:b/>
          <w:sz w:val="24"/>
        </w:rPr>
        <w:t>Provide information</w:t>
      </w:r>
      <w:r w:rsidRPr="00734926">
        <w:rPr>
          <w:rFonts w:cstheme="minorHAnsi"/>
          <w:sz w:val="24"/>
        </w:rPr>
        <w:t xml:space="preserve"> on how the selected strategies will increase student achievement in underperforming subgroups, if applicable</w:t>
      </w:r>
      <w:r w:rsidRPr="00734926">
        <w:rPr>
          <w:rFonts w:cstheme="minorHAnsi"/>
          <w:b/>
          <w:sz w:val="24"/>
        </w:rPr>
        <w:t xml:space="preserve">.  </w:t>
      </w:r>
    </w:p>
    <w:tbl>
      <w:tblPr>
        <w:tblStyle w:val="TableGrid"/>
        <w:tblW w:w="0" w:type="auto"/>
        <w:tblCellMar>
          <w:left w:w="0" w:type="dxa"/>
          <w:right w:w="0" w:type="dxa"/>
        </w:tblCellMar>
        <w:tblLook w:val="04A0" w:firstRow="1" w:lastRow="0" w:firstColumn="1" w:lastColumn="0" w:noHBand="0" w:noVBand="1"/>
      </w:tblPr>
      <w:tblGrid>
        <w:gridCol w:w="10790"/>
      </w:tblGrid>
      <w:tr w:rsidR="00734926" w14:paraId="49882EED" w14:textId="77777777" w:rsidTr="00E876E9">
        <w:tc>
          <w:tcPr>
            <w:tcW w:w="10790" w:type="dxa"/>
            <w:tcBorders>
              <w:top w:val="nil"/>
              <w:left w:val="nil"/>
              <w:bottom w:val="single" w:sz="4" w:space="0" w:color="auto"/>
              <w:right w:val="nil"/>
            </w:tcBorders>
          </w:tcPr>
          <w:p w14:paraId="70CED32C" w14:textId="77777777" w:rsidR="00734926" w:rsidRDefault="00734926" w:rsidP="00734926">
            <w:pPr>
              <w:rPr>
                <w:rFonts w:cstheme="minorHAnsi"/>
                <w:b/>
                <w:sz w:val="24"/>
                <w:szCs w:val="24"/>
              </w:rPr>
            </w:pPr>
          </w:p>
        </w:tc>
      </w:tr>
      <w:tr w:rsidR="00734926" w14:paraId="1CA0CF52" w14:textId="77777777" w:rsidTr="00E876E9">
        <w:tc>
          <w:tcPr>
            <w:tcW w:w="10790" w:type="dxa"/>
            <w:tcBorders>
              <w:top w:val="single" w:sz="4" w:space="0" w:color="auto"/>
              <w:bottom w:val="nil"/>
            </w:tcBorders>
          </w:tcPr>
          <w:p w14:paraId="087D2254" w14:textId="43B81851" w:rsidR="00734926" w:rsidRPr="002E6EBB" w:rsidRDefault="00734926" w:rsidP="00E876E9">
            <w:pPr>
              <w:rPr>
                <w:rFonts w:cstheme="minorHAnsi"/>
                <w:bCs/>
                <w:sz w:val="24"/>
                <w:szCs w:val="24"/>
              </w:rPr>
            </w:pPr>
            <w:r>
              <w:rPr>
                <w:rFonts w:cstheme="minorHAnsi"/>
                <w:b/>
                <w:sz w:val="24"/>
                <w:szCs w:val="24"/>
              </w:rPr>
              <w:t>Narrative:</w:t>
            </w:r>
            <w:r w:rsidR="002E6EBB">
              <w:rPr>
                <w:rFonts w:cstheme="minorHAnsi"/>
                <w:bCs/>
                <w:sz w:val="24"/>
                <w:szCs w:val="24"/>
              </w:rPr>
              <w:t xml:space="preserve"> </w:t>
            </w:r>
          </w:p>
          <w:p w14:paraId="439A9707" w14:textId="4D4D7597" w:rsidR="00734926" w:rsidRPr="00090167" w:rsidRDefault="00090167" w:rsidP="00090167">
            <w:pPr>
              <w:pStyle w:val="ListParagraph"/>
              <w:rPr>
                <w:rFonts w:ascii="Georgia" w:eastAsia="Calibri" w:hAnsi="Georgia" w:cs="Times New Roman"/>
                <w:sz w:val="24"/>
              </w:rPr>
            </w:pPr>
            <w:r>
              <w:rPr>
                <w:rFonts w:ascii="Georgia" w:eastAsia="Calibri" w:hAnsi="Georgia" w:cs="Times New Roman"/>
                <w:sz w:val="24"/>
              </w:rPr>
              <w:t xml:space="preserve">Based upon the CNA and the performance indicators of each student, the strategies used vary among problem solving methods to organizing information that assist in procedures as well.  These are evaluated for effectiveness when students take </w:t>
            </w:r>
            <w:proofErr w:type="gramStart"/>
            <w:r>
              <w:rPr>
                <w:rFonts w:ascii="Georgia" w:eastAsia="Calibri" w:hAnsi="Georgia" w:cs="Times New Roman"/>
                <w:sz w:val="24"/>
              </w:rPr>
              <w:t>5 minute</w:t>
            </w:r>
            <w:proofErr w:type="gramEnd"/>
            <w:r>
              <w:rPr>
                <w:rFonts w:ascii="Georgia" w:eastAsia="Calibri" w:hAnsi="Georgia" w:cs="Times New Roman"/>
                <w:sz w:val="24"/>
              </w:rPr>
              <w:t xml:space="preserve"> check-ups, observations of the students’ note-taking, weekly quizzes, and degree of participation.   IXL Math is used for differentiated instruction and practice.  This allows students to perform at their current level and work towards achievement.   Accelerated Reader is added to give students individualized practice of using different comprehension strategies to understand text.  Using NWEA Reports will add an additional layer to the profile.</w:t>
            </w:r>
          </w:p>
        </w:tc>
      </w:tr>
      <w:tr w:rsidR="00734926" w14:paraId="5018AC7B" w14:textId="77777777" w:rsidTr="00E876E9">
        <w:tc>
          <w:tcPr>
            <w:tcW w:w="10790" w:type="dxa"/>
            <w:tcBorders>
              <w:top w:val="nil"/>
              <w:bottom w:val="single" w:sz="4" w:space="0" w:color="auto"/>
            </w:tcBorders>
          </w:tcPr>
          <w:p w14:paraId="603E4638" w14:textId="77777777" w:rsidR="00734926" w:rsidRDefault="00734926" w:rsidP="00E876E9">
            <w:pPr>
              <w:rPr>
                <w:rFonts w:cstheme="minorHAnsi"/>
                <w:b/>
                <w:sz w:val="24"/>
                <w:szCs w:val="24"/>
              </w:rPr>
            </w:pPr>
          </w:p>
        </w:tc>
      </w:tr>
      <w:tr w:rsidR="00734926" w14:paraId="2E4AE352" w14:textId="77777777" w:rsidTr="00734926">
        <w:tc>
          <w:tcPr>
            <w:tcW w:w="10790" w:type="dxa"/>
            <w:tcBorders>
              <w:top w:val="single" w:sz="4" w:space="0" w:color="auto"/>
              <w:left w:val="nil"/>
              <w:bottom w:val="nil"/>
              <w:right w:val="nil"/>
            </w:tcBorders>
          </w:tcPr>
          <w:p w14:paraId="4DC233D2" w14:textId="77777777" w:rsidR="00734926" w:rsidRPr="00734926" w:rsidRDefault="00734926" w:rsidP="00E876E9">
            <w:pPr>
              <w:rPr>
                <w:rFonts w:cstheme="minorHAnsi"/>
                <w:b/>
                <w:sz w:val="24"/>
              </w:rPr>
            </w:pPr>
          </w:p>
        </w:tc>
      </w:tr>
      <w:tr w:rsidR="00734926" w14:paraId="13E7EB24" w14:textId="77777777" w:rsidTr="00734926">
        <w:tc>
          <w:tcPr>
            <w:tcW w:w="10790" w:type="dxa"/>
            <w:tcBorders>
              <w:top w:val="nil"/>
              <w:left w:val="nil"/>
              <w:right w:val="nil"/>
            </w:tcBorders>
          </w:tcPr>
          <w:p w14:paraId="532949AF" w14:textId="77777777" w:rsidR="00734926" w:rsidRDefault="00734926" w:rsidP="00E876E9">
            <w:pPr>
              <w:rPr>
                <w:rFonts w:cstheme="minorHAnsi"/>
                <w:sz w:val="24"/>
              </w:rPr>
            </w:pPr>
            <w:r w:rsidRPr="00734926">
              <w:rPr>
                <w:rFonts w:cstheme="minorHAnsi"/>
                <w:b/>
                <w:sz w:val="24"/>
              </w:rPr>
              <w:t xml:space="preserve">Include a description </w:t>
            </w:r>
            <w:r w:rsidRPr="00734926">
              <w:rPr>
                <w:rFonts w:cstheme="minorHAnsi"/>
                <w:sz w:val="24"/>
              </w:rPr>
              <w:t>of how the reform strategies will be evaluated for effectiveness.</w:t>
            </w:r>
            <w:r w:rsidRPr="00734926">
              <w:rPr>
                <w:rFonts w:cstheme="minorHAnsi"/>
                <w:b/>
                <w:sz w:val="24"/>
              </w:rPr>
              <w:t xml:space="preserve"> </w:t>
            </w:r>
            <w:r w:rsidRPr="00734926">
              <w:rPr>
                <w:rFonts w:cstheme="minorHAnsi"/>
                <w:sz w:val="24"/>
              </w:rPr>
              <w:t xml:space="preserve">Evidence-based research strategies are based on identified needs and designed to raise the achievement level of all students on content standards.  </w:t>
            </w:r>
          </w:p>
          <w:p w14:paraId="001A8188" w14:textId="22708EF6" w:rsidR="00734926" w:rsidRDefault="00734926" w:rsidP="00E876E9">
            <w:pPr>
              <w:rPr>
                <w:rFonts w:cstheme="minorHAnsi"/>
                <w:b/>
                <w:sz w:val="24"/>
                <w:szCs w:val="24"/>
              </w:rPr>
            </w:pPr>
          </w:p>
        </w:tc>
      </w:tr>
      <w:tr w:rsidR="00090167" w14:paraId="3D4681FC" w14:textId="77777777" w:rsidTr="00E876E9">
        <w:tc>
          <w:tcPr>
            <w:tcW w:w="10790" w:type="dxa"/>
          </w:tcPr>
          <w:p w14:paraId="24C3CEF1" w14:textId="77777777" w:rsidR="00090167" w:rsidRDefault="00090167" w:rsidP="00090167">
            <w:pPr>
              <w:spacing w:after="200" w:line="276" w:lineRule="auto"/>
              <w:jc w:val="center"/>
              <w:rPr>
                <w:rFonts w:ascii="Georgia" w:eastAsia="Calibri" w:hAnsi="Georgia" w:cs="Times New Roman"/>
                <w:sz w:val="24"/>
              </w:rPr>
            </w:pPr>
            <w:r w:rsidRPr="00BE73FD">
              <w:rPr>
                <w:rFonts w:ascii="Georgia" w:eastAsia="Calibri" w:hAnsi="Georgia" w:cs="Times New Roman"/>
                <w:b/>
                <w:sz w:val="24"/>
              </w:rPr>
              <w:t>Evaluation</w:t>
            </w:r>
          </w:p>
          <w:p w14:paraId="51622587" w14:textId="466BE3CB" w:rsidR="00090167" w:rsidRPr="00304888" w:rsidRDefault="00090167" w:rsidP="00090167">
            <w:pPr>
              <w:rPr>
                <w:rFonts w:cstheme="minorHAnsi"/>
                <w:bCs/>
                <w:sz w:val="24"/>
                <w:szCs w:val="24"/>
              </w:rPr>
            </w:pPr>
            <w:r>
              <w:rPr>
                <w:rFonts w:ascii="Georgia" w:eastAsia="Calibri" w:hAnsi="Georgia" w:cs="Times New Roman"/>
                <w:sz w:val="24"/>
              </w:rPr>
              <w:t xml:space="preserve">Evaluation follows with the use of Rubrics and Quick Checks in English and Reading.  Accelerated Reader will be added to help with comprehension strategies.   Weekly quizzes in Math keep a dynamic view of progress or lack of.   IXL Math is used </w:t>
            </w:r>
            <w:r>
              <w:rPr>
                <w:rFonts w:ascii="Georgia" w:eastAsia="Calibri" w:hAnsi="Georgia" w:cs="Times New Roman"/>
                <w:sz w:val="24"/>
              </w:rPr>
              <w:t>to cross check</w:t>
            </w:r>
            <w:r>
              <w:rPr>
                <w:rFonts w:ascii="Georgia" w:eastAsia="Calibri" w:hAnsi="Georgia" w:cs="Times New Roman"/>
                <w:sz w:val="24"/>
              </w:rPr>
              <w:t xml:space="preserve"> with NWEA Assessments which are administered at the Beginning, Middle and End of year.  </w:t>
            </w:r>
          </w:p>
        </w:tc>
      </w:tr>
    </w:tbl>
    <w:p w14:paraId="505C6125" w14:textId="17CC3312" w:rsidR="00A860A6" w:rsidRDefault="00A860A6">
      <w:pPr>
        <w:rPr>
          <w:rFonts w:ascii="Georgia" w:hAnsi="Georgia"/>
          <w:b/>
          <w:sz w:val="32"/>
          <w:szCs w:val="32"/>
        </w:rPr>
        <w:sectPr w:rsidR="00A860A6" w:rsidSect="0081678A">
          <w:pgSz w:w="12240" w:h="15840"/>
          <w:pgMar w:top="1080" w:right="720" w:bottom="720" w:left="720" w:header="720" w:footer="720" w:gutter="0"/>
          <w:cols w:space="720"/>
        </w:sectPr>
      </w:pPr>
    </w:p>
    <w:p w14:paraId="03079F23" w14:textId="77777777" w:rsidR="007E0601" w:rsidRPr="00647FC4" w:rsidRDefault="007E0601" w:rsidP="00734926">
      <w:pPr>
        <w:pStyle w:val="BodyText"/>
      </w:pPr>
      <w:r>
        <w:lastRenderedPageBreak/>
        <w:t>Component 3:</w:t>
      </w:r>
      <w:r w:rsidRPr="00647FC4">
        <w:t xml:space="preserve"> §1114(b) (</w:t>
      </w:r>
      <w:r>
        <w:t>7</w:t>
      </w:r>
      <w:r w:rsidRPr="00647FC4">
        <w:t>)</w:t>
      </w:r>
      <w:r>
        <w:t>(A)(ii)</w:t>
      </w:r>
      <w:r w:rsidRPr="00647FC4">
        <w:t>:</w:t>
      </w:r>
    </w:p>
    <w:p w14:paraId="5670BB42" w14:textId="77777777" w:rsidR="007E0601" w:rsidRDefault="007E0601" w:rsidP="00E40D43">
      <w:pPr>
        <w:rPr>
          <w:rFonts w:ascii="Georgia" w:hAnsi="Georgia"/>
          <w:b/>
          <w:sz w:val="24"/>
        </w:rPr>
      </w:pPr>
    </w:p>
    <w:p w14:paraId="3DCCC000" w14:textId="77777777" w:rsidR="00E40D43" w:rsidRPr="00734926" w:rsidRDefault="00E40D43" w:rsidP="00E40D43">
      <w:pPr>
        <w:rPr>
          <w:rFonts w:cstheme="minorHAnsi"/>
          <w:sz w:val="24"/>
          <w:highlight w:val="yellow"/>
        </w:rPr>
      </w:pPr>
      <w:r w:rsidRPr="00734926">
        <w:rPr>
          <w:rFonts w:cstheme="minorHAnsi"/>
          <w:b/>
          <w:sz w:val="24"/>
        </w:rPr>
        <w:t>Provide a description</w:t>
      </w:r>
      <w:r w:rsidRPr="00734926">
        <w:rPr>
          <w:rFonts w:cstheme="minorHAnsi"/>
          <w:sz w:val="24"/>
        </w:rPr>
        <w:t xml:space="preserve"> of schoolwide reform strategies</w:t>
      </w:r>
      <w:r w:rsidR="00A24987" w:rsidRPr="00734926">
        <w:rPr>
          <w:rFonts w:cstheme="minorHAnsi"/>
          <w:sz w:val="24"/>
        </w:rPr>
        <w:t xml:space="preserve"> being implemented</w:t>
      </w:r>
      <w:r w:rsidRPr="00734926">
        <w:rPr>
          <w:rFonts w:cstheme="minorHAnsi"/>
          <w:sz w:val="24"/>
        </w:rPr>
        <w:t xml:space="preserve"> that: </w:t>
      </w:r>
      <w:r w:rsidRPr="00734926">
        <w:rPr>
          <w:rFonts w:cstheme="minorHAnsi"/>
          <w:b/>
          <w:sz w:val="24"/>
        </w:rPr>
        <w:t>1)</w:t>
      </w:r>
      <w:r w:rsidRPr="00734926">
        <w:rPr>
          <w:rFonts w:cstheme="minorHAnsi"/>
          <w:sz w:val="24"/>
        </w:rPr>
        <w:t xml:space="preserve"> use methods and instructional strategies that strengthen the academic program in the school; </w:t>
      </w:r>
      <w:r w:rsidRPr="00734926">
        <w:rPr>
          <w:rFonts w:cstheme="minorHAnsi"/>
          <w:b/>
          <w:sz w:val="24"/>
        </w:rPr>
        <w:t>2)</w:t>
      </w:r>
      <w:r w:rsidRPr="00734926">
        <w:rPr>
          <w:rFonts w:cstheme="minorHAnsi"/>
          <w:sz w:val="24"/>
        </w:rPr>
        <w:t xml:space="preserve"> increase the amount and quality of learning time; </w:t>
      </w:r>
      <w:r w:rsidRPr="00734926">
        <w:rPr>
          <w:rFonts w:cstheme="minorHAnsi"/>
          <w:b/>
          <w:sz w:val="24"/>
        </w:rPr>
        <w:t>and</w:t>
      </w:r>
      <w:r w:rsidRPr="00734926">
        <w:rPr>
          <w:rFonts w:cstheme="minorHAnsi"/>
          <w:sz w:val="24"/>
        </w:rPr>
        <w:t xml:space="preserve"> </w:t>
      </w:r>
      <w:r w:rsidRPr="00734926">
        <w:rPr>
          <w:rFonts w:cstheme="minorHAnsi"/>
          <w:b/>
          <w:sz w:val="24"/>
        </w:rPr>
        <w:t>3)</w:t>
      </w:r>
      <w:r w:rsidRPr="00734926">
        <w:rPr>
          <w:rFonts w:cstheme="minorHAnsi"/>
          <w:sz w:val="24"/>
        </w:rPr>
        <w:t xml:space="preserve"> help provide an enriched and accelerated curriculum, which may include programs, activities, and courses necessary to provide a well-rounded education.</w:t>
      </w:r>
    </w:p>
    <w:p w14:paraId="72EE957E" w14:textId="77777777" w:rsidR="00E40D43" w:rsidRPr="00734926" w:rsidRDefault="00E40D43" w:rsidP="00E40D43">
      <w:pPr>
        <w:rPr>
          <w:rFonts w:cstheme="minorHAnsi"/>
          <w:sz w:val="24"/>
        </w:rPr>
      </w:pPr>
    </w:p>
    <w:p w14:paraId="2AF5DD4E" w14:textId="77777777" w:rsidR="006A0C9C" w:rsidRPr="008B6B7E" w:rsidRDefault="00734926" w:rsidP="006A0C9C">
      <w:pPr>
        <w:widowControl/>
        <w:ind w:left="720"/>
        <w:rPr>
          <w:rFonts w:cstheme="minorHAnsi"/>
          <w:sz w:val="24"/>
          <w:szCs w:val="24"/>
        </w:rPr>
      </w:pPr>
      <w:r w:rsidRPr="00734926">
        <w:rPr>
          <w:rFonts w:eastAsia="Times New Roman" w:cstheme="minorHAnsi"/>
          <w:sz w:val="24"/>
          <w:szCs w:val="24"/>
        </w:rPr>
        <w:t xml:space="preserve">NOTE: If federal funds will be used to provide food for family engagement activities the school MUST include why it is necessary and reasonable to do this in the Schoolwide plan. </w:t>
      </w:r>
      <w:r w:rsidRPr="00734926">
        <w:rPr>
          <w:rFonts w:cstheme="minorHAnsi"/>
          <w:sz w:val="24"/>
          <w:szCs w:val="24"/>
        </w:rPr>
        <w:t xml:space="preserve">If providing food removes a barrier to involving parents and family members in the education of their children and can </w:t>
      </w:r>
      <w:r>
        <w:rPr>
          <w:rFonts w:cstheme="minorHAnsi"/>
          <w:sz w:val="24"/>
          <w:szCs w:val="24"/>
        </w:rPr>
        <w:t xml:space="preserve">be </w:t>
      </w:r>
      <w:r w:rsidRPr="00734926">
        <w:rPr>
          <w:rFonts w:cstheme="minorHAnsi"/>
          <w:sz w:val="24"/>
          <w:szCs w:val="24"/>
        </w:rPr>
        <w:t>justif</w:t>
      </w:r>
      <w:r>
        <w:rPr>
          <w:rFonts w:cstheme="minorHAnsi"/>
          <w:sz w:val="24"/>
          <w:szCs w:val="24"/>
        </w:rPr>
        <w:t xml:space="preserve">ied, </w:t>
      </w:r>
      <w:r w:rsidRPr="00734926">
        <w:rPr>
          <w:rFonts w:cstheme="minorHAnsi"/>
          <w:sz w:val="24"/>
          <w:szCs w:val="24"/>
        </w:rPr>
        <w:t xml:space="preserve">then it is reasonable and necessary.  </w:t>
      </w:r>
      <w:r w:rsidR="006A0C9C" w:rsidRPr="008B6B7E">
        <w:rPr>
          <w:rFonts w:cstheme="minorHAnsi"/>
          <w:sz w:val="24"/>
          <w:szCs w:val="24"/>
        </w:rPr>
        <w:t>The burden of proof is on the district to justify these expenditures.</w:t>
      </w:r>
    </w:p>
    <w:p w14:paraId="39341406" w14:textId="77777777" w:rsidR="001E255C" w:rsidRPr="00734926" w:rsidRDefault="001E255C" w:rsidP="00E40D43">
      <w:pPr>
        <w:rPr>
          <w:rFonts w:cstheme="minorHAnsi"/>
          <w:sz w:val="24"/>
        </w:rPr>
      </w:pPr>
    </w:p>
    <w:p w14:paraId="3DD65F34" w14:textId="77777777" w:rsidR="00E40D43" w:rsidRPr="00734926" w:rsidRDefault="00E40D43">
      <w:pPr>
        <w:spacing w:line="200" w:lineRule="atLeast"/>
        <w:ind w:left="119"/>
        <w:rPr>
          <w:rFonts w:eastAsia="Arial" w:cstheme="minorHAnsi"/>
          <w:sz w:val="20"/>
          <w:szCs w:val="20"/>
        </w:rPr>
      </w:pPr>
    </w:p>
    <w:tbl>
      <w:tblPr>
        <w:tblStyle w:val="TableGrid"/>
        <w:tblW w:w="0" w:type="auto"/>
        <w:tblCellMar>
          <w:left w:w="0" w:type="dxa"/>
          <w:right w:w="0" w:type="dxa"/>
        </w:tblCellMar>
        <w:tblLook w:val="04A0" w:firstRow="1" w:lastRow="0" w:firstColumn="1" w:lastColumn="0" w:noHBand="0" w:noVBand="1"/>
      </w:tblPr>
      <w:tblGrid>
        <w:gridCol w:w="10790"/>
      </w:tblGrid>
      <w:tr w:rsidR="00734926" w14:paraId="608F6BAA" w14:textId="77777777" w:rsidTr="00E876E9">
        <w:tc>
          <w:tcPr>
            <w:tcW w:w="10790" w:type="dxa"/>
            <w:tcBorders>
              <w:top w:val="nil"/>
              <w:left w:val="nil"/>
              <w:bottom w:val="single" w:sz="4" w:space="0" w:color="auto"/>
              <w:right w:val="nil"/>
            </w:tcBorders>
          </w:tcPr>
          <w:p w14:paraId="61ED1D71" w14:textId="77777777" w:rsidR="00734926" w:rsidRDefault="00734926" w:rsidP="00E876E9">
            <w:pPr>
              <w:rPr>
                <w:rFonts w:cstheme="minorHAnsi"/>
                <w:b/>
                <w:sz w:val="24"/>
                <w:szCs w:val="24"/>
              </w:rPr>
            </w:pPr>
          </w:p>
        </w:tc>
      </w:tr>
      <w:tr w:rsidR="00734926" w14:paraId="3681043A" w14:textId="77777777" w:rsidTr="00E876E9">
        <w:tc>
          <w:tcPr>
            <w:tcW w:w="10790" w:type="dxa"/>
            <w:tcBorders>
              <w:top w:val="single" w:sz="4" w:space="0" w:color="auto"/>
              <w:bottom w:val="nil"/>
            </w:tcBorders>
          </w:tcPr>
          <w:p w14:paraId="79224879" w14:textId="6C14A295" w:rsidR="00734926" w:rsidRPr="00F45DAD" w:rsidRDefault="00734926" w:rsidP="00E876E9">
            <w:pPr>
              <w:rPr>
                <w:rFonts w:cstheme="minorHAnsi"/>
                <w:bCs/>
                <w:sz w:val="24"/>
                <w:szCs w:val="24"/>
              </w:rPr>
            </w:pPr>
            <w:r>
              <w:rPr>
                <w:rFonts w:cstheme="minorHAnsi"/>
                <w:b/>
                <w:sz w:val="24"/>
                <w:szCs w:val="24"/>
              </w:rPr>
              <w:t>Narrative:</w:t>
            </w:r>
            <w:r w:rsidR="00F45DAD">
              <w:rPr>
                <w:rFonts w:cstheme="minorHAnsi"/>
                <w:bCs/>
                <w:sz w:val="24"/>
                <w:szCs w:val="24"/>
              </w:rPr>
              <w:t xml:space="preserve"> </w:t>
            </w:r>
          </w:p>
          <w:p w14:paraId="3431DA7E" w14:textId="5A27C563" w:rsidR="00090167" w:rsidRDefault="00090167" w:rsidP="00090167">
            <w:pPr>
              <w:pStyle w:val="ListParagraph"/>
              <w:rPr>
                <w:rFonts w:ascii="Georgia" w:eastAsia="Calibri" w:hAnsi="Georgia" w:cs="Times New Roman"/>
                <w:sz w:val="24"/>
              </w:rPr>
            </w:pPr>
            <w:r>
              <w:rPr>
                <w:rFonts w:ascii="Georgia" w:eastAsia="Calibri" w:hAnsi="Georgia" w:cs="Times New Roman"/>
                <w:b/>
                <w:sz w:val="24"/>
              </w:rPr>
              <w:t>1)</w:t>
            </w:r>
            <w:r w:rsidRPr="00BE73FD">
              <w:rPr>
                <w:rFonts w:ascii="Georgia" w:eastAsia="Calibri" w:hAnsi="Georgia" w:cs="Times New Roman"/>
                <w:sz w:val="24"/>
              </w:rPr>
              <w:t xml:space="preserve"> </w:t>
            </w:r>
            <w:r>
              <w:rPr>
                <w:rFonts w:ascii="Georgia" w:eastAsia="Calibri" w:hAnsi="Georgia" w:cs="Times New Roman"/>
                <w:sz w:val="24"/>
              </w:rPr>
              <w:t xml:space="preserve">The exposure to close reading of complex texts and </w:t>
            </w:r>
            <w:r>
              <w:rPr>
                <w:rFonts w:ascii="Georgia" w:eastAsia="Calibri" w:hAnsi="Georgia" w:cs="Times New Roman"/>
                <w:sz w:val="24"/>
              </w:rPr>
              <w:t>the practice of</w:t>
            </w:r>
            <w:r>
              <w:rPr>
                <w:rFonts w:ascii="Georgia" w:eastAsia="Calibri" w:hAnsi="Georgia" w:cs="Times New Roman"/>
                <w:sz w:val="24"/>
              </w:rPr>
              <w:t xml:space="preserve"> writing from different sources of information will assist critical reading especially in relation to research and inquiry    </w:t>
            </w:r>
            <w:r w:rsidRPr="002D6588">
              <w:rPr>
                <w:rFonts w:ascii="Georgia" w:eastAsia="Calibri" w:hAnsi="Georgia" w:cs="Times New Roman"/>
                <w:b/>
                <w:sz w:val="24"/>
              </w:rPr>
              <w:t>2)</w:t>
            </w:r>
            <w:r>
              <w:rPr>
                <w:rFonts w:ascii="Georgia" w:eastAsia="Calibri" w:hAnsi="Georgia" w:cs="Times New Roman"/>
                <w:sz w:val="24"/>
              </w:rPr>
              <w:t xml:space="preserve"> We will use Study Hall to provide more time to assist in areas of weakness. </w:t>
            </w:r>
            <w:r w:rsidRPr="002D6588">
              <w:rPr>
                <w:rFonts w:ascii="Georgia" w:eastAsia="Calibri" w:hAnsi="Georgia" w:cs="Times New Roman"/>
                <w:b/>
                <w:sz w:val="24"/>
              </w:rPr>
              <w:t>3)</w:t>
            </w:r>
            <w:r>
              <w:rPr>
                <w:rFonts w:ascii="Georgia" w:eastAsia="Calibri" w:hAnsi="Georgia" w:cs="Times New Roman"/>
                <w:sz w:val="24"/>
              </w:rPr>
              <w:t xml:space="preserve"> The ELA and Math curricula have online tasks for reinforcement, practice, and enrichment activities with a home connection. </w:t>
            </w:r>
          </w:p>
          <w:p w14:paraId="3343437E" w14:textId="77777777" w:rsidR="00734926" w:rsidRPr="00800D2B" w:rsidRDefault="00734926" w:rsidP="00E876E9">
            <w:pPr>
              <w:rPr>
                <w:rFonts w:cstheme="minorHAnsi"/>
                <w:bCs/>
                <w:sz w:val="24"/>
                <w:szCs w:val="24"/>
              </w:rPr>
            </w:pPr>
          </w:p>
        </w:tc>
      </w:tr>
      <w:tr w:rsidR="00734926" w14:paraId="2B3DA823" w14:textId="77777777" w:rsidTr="00E876E9">
        <w:tc>
          <w:tcPr>
            <w:tcW w:w="10790" w:type="dxa"/>
            <w:tcBorders>
              <w:top w:val="nil"/>
              <w:bottom w:val="single" w:sz="4" w:space="0" w:color="auto"/>
            </w:tcBorders>
          </w:tcPr>
          <w:p w14:paraId="0E8BFB8A" w14:textId="77777777" w:rsidR="00734926" w:rsidRDefault="00734926" w:rsidP="00E876E9">
            <w:pPr>
              <w:rPr>
                <w:rFonts w:cstheme="minorHAnsi"/>
                <w:b/>
                <w:sz w:val="24"/>
                <w:szCs w:val="24"/>
              </w:rPr>
            </w:pPr>
          </w:p>
        </w:tc>
      </w:tr>
      <w:tr w:rsidR="00734926" w14:paraId="77C11E0E" w14:textId="77777777" w:rsidTr="00E876E9">
        <w:tc>
          <w:tcPr>
            <w:tcW w:w="10790" w:type="dxa"/>
            <w:tcBorders>
              <w:top w:val="single" w:sz="4" w:space="0" w:color="auto"/>
              <w:left w:val="nil"/>
              <w:bottom w:val="nil"/>
              <w:right w:val="nil"/>
            </w:tcBorders>
          </w:tcPr>
          <w:p w14:paraId="44E747FA" w14:textId="77777777" w:rsidR="00734926" w:rsidRPr="00734926" w:rsidRDefault="00734926" w:rsidP="00E876E9">
            <w:pPr>
              <w:rPr>
                <w:rFonts w:cstheme="minorHAnsi"/>
                <w:b/>
                <w:sz w:val="24"/>
              </w:rPr>
            </w:pPr>
          </w:p>
        </w:tc>
      </w:tr>
      <w:tr w:rsidR="00734926" w14:paraId="2C699422" w14:textId="77777777" w:rsidTr="00E876E9">
        <w:tc>
          <w:tcPr>
            <w:tcW w:w="10790" w:type="dxa"/>
            <w:tcBorders>
              <w:top w:val="nil"/>
              <w:left w:val="nil"/>
              <w:right w:val="nil"/>
            </w:tcBorders>
          </w:tcPr>
          <w:p w14:paraId="46AAEFEE" w14:textId="77777777" w:rsidR="00734926" w:rsidRDefault="00734926" w:rsidP="00E876E9">
            <w:pPr>
              <w:rPr>
                <w:rFonts w:cstheme="minorHAnsi"/>
                <w:sz w:val="24"/>
              </w:rPr>
            </w:pPr>
            <w:r w:rsidRPr="00734926">
              <w:rPr>
                <w:rFonts w:cstheme="minorHAnsi"/>
                <w:b/>
                <w:sz w:val="24"/>
              </w:rPr>
              <w:t xml:space="preserve">Include a description </w:t>
            </w:r>
            <w:r w:rsidRPr="00734926">
              <w:rPr>
                <w:rFonts w:cstheme="minorHAnsi"/>
                <w:sz w:val="24"/>
              </w:rPr>
              <w:t>of how the reform strategies will be evaluated for effectiveness.</w:t>
            </w:r>
            <w:r w:rsidRPr="00734926">
              <w:rPr>
                <w:rFonts w:cstheme="minorHAnsi"/>
                <w:b/>
                <w:sz w:val="24"/>
              </w:rPr>
              <w:t xml:space="preserve"> </w:t>
            </w:r>
            <w:r w:rsidRPr="00734926">
              <w:rPr>
                <w:rFonts w:cstheme="minorHAnsi"/>
                <w:sz w:val="24"/>
              </w:rPr>
              <w:t xml:space="preserve">Evidence-based research strategies are based on identified needs and designed to raise the achievement level of all students on content standards.  </w:t>
            </w:r>
          </w:p>
          <w:p w14:paraId="26C34638" w14:textId="77777777" w:rsidR="00734926" w:rsidRDefault="00734926" w:rsidP="00E876E9">
            <w:pPr>
              <w:rPr>
                <w:rFonts w:cstheme="minorHAnsi"/>
                <w:b/>
                <w:sz w:val="24"/>
                <w:szCs w:val="24"/>
              </w:rPr>
            </w:pPr>
          </w:p>
        </w:tc>
      </w:tr>
      <w:tr w:rsidR="00734926" w14:paraId="3ECEBF6E" w14:textId="77777777" w:rsidTr="00E876E9">
        <w:tc>
          <w:tcPr>
            <w:tcW w:w="10790" w:type="dxa"/>
          </w:tcPr>
          <w:p w14:paraId="6964A242" w14:textId="2E49207E" w:rsidR="00734926" w:rsidRPr="00577153" w:rsidRDefault="00734926" w:rsidP="00E876E9">
            <w:pPr>
              <w:rPr>
                <w:rFonts w:cstheme="minorHAnsi"/>
                <w:bCs/>
                <w:sz w:val="24"/>
                <w:szCs w:val="24"/>
              </w:rPr>
            </w:pPr>
            <w:r>
              <w:rPr>
                <w:rFonts w:cstheme="minorHAnsi"/>
                <w:b/>
                <w:sz w:val="24"/>
                <w:szCs w:val="24"/>
              </w:rPr>
              <w:t>Benchmark/Evaluations:</w:t>
            </w:r>
            <w:r w:rsidR="00577153">
              <w:rPr>
                <w:rFonts w:cstheme="minorHAnsi"/>
                <w:bCs/>
                <w:sz w:val="24"/>
                <w:szCs w:val="24"/>
              </w:rPr>
              <w:t xml:space="preserve"> </w:t>
            </w:r>
          </w:p>
          <w:p w14:paraId="5A3E9FAA" w14:textId="7D5A72DD" w:rsidR="00577153" w:rsidRPr="00577153" w:rsidRDefault="00090167" w:rsidP="00E876E9">
            <w:pPr>
              <w:rPr>
                <w:rFonts w:cstheme="minorHAnsi"/>
                <w:bCs/>
                <w:sz w:val="24"/>
                <w:szCs w:val="24"/>
              </w:rPr>
            </w:pPr>
            <w:r>
              <w:rPr>
                <w:rFonts w:ascii="Georgia" w:eastAsia="Calibri" w:hAnsi="Georgia" w:cs="Times New Roman"/>
                <w:sz w:val="24"/>
              </w:rPr>
              <w:t>Reports are downloaded and kept with each student profile which indicate rate of progress and areas that need more study.  Teachers share what content is deficient in a particular class or a group of students and use 5- minute check-ups for Math goals.  The strategies vary from embedding Reading and Math curricula into other instructional areas to extending the school year.  The use of Accelerated Reader in Study Hall can help those students in need of reinforcement but also provide opportunities for all students to extend their skills in reading various genres.</w:t>
            </w:r>
          </w:p>
          <w:p w14:paraId="54B1A9DF" w14:textId="77777777" w:rsidR="00734926" w:rsidRPr="00304888" w:rsidRDefault="00734926" w:rsidP="00E876E9">
            <w:pPr>
              <w:rPr>
                <w:rFonts w:cstheme="minorHAnsi"/>
                <w:bCs/>
                <w:sz w:val="24"/>
                <w:szCs w:val="24"/>
              </w:rPr>
            </w:pPr>
          </w:p>
        </w:tc>
      </w:tr>
    </w:tbl>
    <w:p w14:paraId="640F12BF" w14:textId="77777777" w:rsidR="00A860A6" w:rsidRPr="00734926" w:rsidRDefault="008101BF">
      <w:pPr>
        <w:rPr>
          <w:rFonts w:cstheme="minorHAnsi"/>
          <w:sz w:val="32"/>
          <w:szCs w:val="32"/>
        </w:rPr>
        <w:sectPr w:rsidR="00A860A6" w:rsidRPr="00734926" w:rsidSect="0081678A">
          <w:headerReference w:type="default" r:id="rId12"/>
          <w:pgSz w:w="12240" w:h="15840"/>
          <w:pgMar w:top="1080" w:right="720" w:bottom="720" w:left="720" w:header="720" w:footer="720" w:gutter="0"/>
          <w:cols w:space="720"/>
        </w:sectPr>
      </w:pPr>
      <w:r w:rsidRPr="00734926">
        <w:rPr>
          <w:rFonts w:cstheme="minorHAnsi"/>
          <w:sz w:val="32"/>
          <w:szCs w:val="32"/>
        </w:rPr>
        <w:br w:type="page"/>
      </w:r>
    </w:p>
    <w:p w14:paraId="314F26D1" w14:textId="77777777" w:rsidR="007E0601" w:rsidRPr="00EB40BE" w:rsidRDefault="007E0601" w:rsidP="00734926">
      <w:pPr>
        <w:pStyle w:val="BodyText"/>
      </w:pPr>
      <w:r>
        <w:lastRenderedPageBreak/>
        <w:t>Component 4:</w:t>
      </w:r>
      <w:r w:rsidRPr="00647FC4">
        <w:t xml:space="preserve"> §1114(b) (</w:t>
      </w:r>
      <w:r>
        <w:t>7</w:t>
      </w:r>
      <w:r w:rsidRPr="00647FC4">
        <w:t>)</w:t>
      </w:r>
      <w:r>
        <w:t>(A)(iii)</w:t>
      </w:r>
      <w:r w:rsidRPr="00647FC4">
        <w:t>:</w:t>
      </w:r>
    </w:p>
    <w:p w14:paraId="4490FC50" w14:textId="77777777" w:rsidR="00EB40BE" w:rsidRDefault="00EB40BE" w:rsidP="008101BF">
      <w:pPr>
        <w:rPr>
          <w:rFonts w:ascii="Georgia" w:hAnsi="Georgia"/>
          <w:sz w:val="24"/>
        </w:rPr>
      </w:pPr>
    </w:p>
    <w:p w14:paraId="092C617B" w14:textId="5146C107" w:rsidR="008101BF" w:rsidRPr="00734926" w:rsidRDefault="008101BF" w:rsidP="008101BF">
      <w:pPr>
        <w:rPr>
          <w:rFonts w:cstheme="minorHAnsi"/>
          <w:sz w:val="24"/>
        </w:rPr>
      </w:pPr>
      <w:r w:rsidRPr="00734926">
        <w:rPr>
          <w:rFonts w:cstheme="minorHAnsi"/>
          <w:b/>
          <w:sz w:val="24"/>
        </w:rPr>
        <w:t>Provide a description</w:t>
      </w:r>
      <w:r w:rsidRPr="00734926">
        <w:rPr>
          <w:rFonts w:cstheme="minorHAnsi"/>
          <w:sz w:val="24"/>
        </w:rPr>
        <w:t xml:space="preserve"> of schoolwide reform strategies that </w:t>
      </w:r>
      <w:r w:rsidR="00B77422" w:rsidRPr="00734926">
        <w:rPr>
          <w:rFonts w:cstheme="minorHAnsi"/>
          <w:sz w:val="24"/>
        </w:rPr>
        <w:t xml:space="preserve">the school is implementing to </w:t>
      </w:r>
      <w:r w:rsidRPr="00734926">
        <w:rPr>
          <w:rFonts w:cstheme="minorHAnsi"/>
          <w:sz w:val="24"/>
        </w:rPr>
        <w:t>address the needs of all children in the school, but particularly the needs</w:t>
      </w:r>
      <w:r w:rsidR="00440D6F">
        <w:rPr>
          <w:rFonts w:cstheme="minorHAnsi"/>
          <w:sz w:val="24"/>
        </w:rPr>
        <w:t xml:space="preserve"> of</w:t>
      </w:r>
      <w:r w:rsidRPr="00734926">
        <w:rPr>
          <w:rFonts w:cstheme="minorHAnsi"/>
          <w:sz w:val="24"/>
        </w:rPr>
        <w:t xml:space="preserve"> those at risk of not meeting the challenging state academic standards, through activities which may include—</w:t>
      </w:r>
    </w:p>
    <w:p w14:paraId="06A46C0D"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Counseling, school-based mental health programs, specialized instructional support services, mentoring services, and other strategies to improve students’ skills outside the academic subject areas;</w:t>
      </w:r>
    </w:p>
    <w:p w14:paraId="6CD1E352"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4B0AAE42"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Implementation of a schoolwide tiered model to prevent and address problem behavior, and early intervening services, coordinated with similar activities and services carried out under the Individuals with Disabilities  Education Act (20 U.S.C. 1400 et seq.); </w:t>
      </w:r>
    </w:p>
    <w:p w14:paraId="73CC0259"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Professional development and other activities for teachers, paraprofessionals, and other school personnel to improve instruction and use of data from academic assessments, and to recruit and retain effective teachers, particularly in high-need subjects; and</w:t>
      </w:r>
    </w:p>
    <w:p w14:paraId="74831181" w14:textId="77777777" w:rsidR="00215C86"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Strategies for assisting preschool children in the transition from early childhood education programs to local </w:t>
      </w:r>
      <w:r w:rsidR="00215C86" w:rsidRPr="00734926">
        <w:rPr>
          <w:rFonts w:cstheme="minorHAnsi"/>
          <w:sz w:val="24"/>
        </w:rPr>
        <w:t>elementary school programs.</w:t>
      </w:r>
    </w:p>
    <w:p w14:paraId="634387C2" w14:textId="77777777" w:rsidR="008101BF" w:rsidRPr="00734926" w:rsidRDefault="00215C86" w:rsidP="00215C86">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I</w:t>
      </w:r>
      <w:r w:rsidR="008101BF" w:rsidRPr="00734926">
        <w:rPr>
          <w:rFonts w:cstheme="minorHAnsi"/>
          <w:sz w:val="24"/>
        </w:rPr>
        <w:t>f programs are consolidated, the specific state educational agency and local education agency programs and other federal programs that will be consolidated in the schoolwide program</w:t>
      </w:r>
      <w:r w:rsidR="000F4E19" w:rsidRPr="00734926">
        <w:rPr>
          <w:rFonts w:cstheme="minorHAnsi"/>
          <w:sz w:val="24"/>
        </w:rPr>
        <w:t xml:space="preserve"> need to be described </w:t>
      </w:r>
      <w:r w:rsidR="00300391" w:rsidRPr="00734926">
        <w:rPr>
          <w:rFonts w:cstheme="minorHAnsi"/>
          <w:sz w:val="24"/>
        </w:rPr>
        <w:t>in the narrative</w:t>
      </w:r>
      <w:r w:rsidR="008101BF" w:rsidRPr="00734926">
        <w:rPr>
          <w:rFonts w:cstheme="minorHAnsi"/>
          <w:sz w:val="24"/>
        </w:rPr>
        <w:t xml:space="preserve">. </w:t>
      </w:r>
    </w:p>
    <w:p w14:paraId="30BC0E18" w14:textId="77777777" w:rsidR="008101BF" w:rsidRPr="00734926" w:rsidRDefault="008101BF" w:rsidP="008101BF">
      <w:pPr>
        <w:pStyle w:val="ListParagraph"/>
        <w:autoSpaceDE w:val="0"/>
        <w:autoSpaceDN w:val="0"/>
        <w:adjustRightInd w:val="0"/>
        <w:ind w:left="2160"/>
        <w:rPr>
          <w:rFonts w:cstheme="minorHAnsi"/>
          <w:sz w:val="24"/>
        </w:rPr>
      </w:pPr>
    </w:p>
    <w:tbl>
      <w:tblPr>
        <w:tblStyle w:val="TableGrid"/>
        <w:tblW w:w="0" w:type="auto"/>
        <w:tblCellMar>
          <w:left w:w="0" w:type="dxa"/>
          <w:right w:w="0" w:type="dxa"/>
        </w:tblCellMar>
        <w:tblLook w:val="04A0" w:firstRow="1" w:lastRow="0" w:firstColumn="1" w:lastColumn="0" w:noHBand="0" w:noVBand="1"/>
      </w:tblPr>
      <w:tblGrid>
        <w:gridCol w:w="10790"/>
      </w:tblGrid>
      <w:tr w:rsidR="003306A5" w14:paraId="3D38A756" w14:textId="77777777" w:rsidTr="00E876E9">
        <w:tc>
          <w:tcPr>
            <w:tcW w:w="10790" w:type="dxa"/>
            <w:tcBorders>
              <w:top w:val="nil"/>
              <w:left w:val="nil"/>
              <w:bottom w:val="single" w:sz="4" w:space="0" w:color="auto"/>
              <w:right w:val="nil"/>
            </w:tcBorders>
          </w:tcPr>
          <w:p w14:paraId="31D46BCF" w14:textId="77777777" w:rsidR="003306A5" w:rsidRDefault="003306A5" w:rsidP="00E876E9">
            <w:pPr>
              <w:rPr>
                <w:rFonts w:cstheme="minorHAnsi"/>
                <w:b/>
                <w:sz w:val="24"/>
                <w:szCs w:val="24"/>
              </w:rPr>
            </w:pPr>
          </w:p>
        </w:tc>
      </w:tr>
      <w:tr w:rsidR="00090167" w14:paraId="0FABD45C" w14:textId="77777777" w:rsidTr="00E876E9">
        <w:tc>
          <w:tcPr>
            <w:tcW w:w="10790" w:type="dxa"/>
            <w:tcBorders>
              <w:top w:val="single" w:sz="4" w:space="0" w:color="auto"/>
              <w:bottom w:val="nil"/>
            </w:tcBorders>
          </w:tcPr>
          <w:p w14:paraId="2BD94BFE" w14:textId="4E7856DA" w:rsidR="00090167" w:rsidRDefault="00090167" w:rsidP="00090167">
            <w:pPr>
              <w:spacing w:after="200" w:line="276" w:lineRule="auto"/>
              <w:rPr>
                <w:rFonts w:ascii="Georgia" w:hAnsi="Georgia"/>
                <w:sz w:val="24"/>
              </w:rPr>
            </w:pPr>
            <w:r>
              <w:rPr>
                <w:rFonts w:ascii="Georgia" w:hAnsi="Georgia"/>
                <w:sz w:val="24"/>
              </w:rPr>
              <w:t xml:space="preserve">For student support that address behavior problems or a learning disability, we have a counselor who along with the classroom teacher and parent(s) pinpoint possible reasons for intervention by using a checklist to initiate a meeting for the Teacher Assistant Team.  This team comes together for solutions. We will have access of an additional counselor who specializes in children’s mental health </w:t>
            </w:r>
            <w:r w:rsidR="00E94F15">
              <w:rPr>
                <w:rFonts w:ascii="Georgia" w:hAnsi="Georgia"/>
                <w:sz w:val="24"/>
              </w:rPr>
              <w:t>from Capital Area Counseling in Pierre.</w:t>
            </w:r>
          </w:p>
          <w:p w14:paraId="41CDCFDB" w14:textId="4A4527B0" w:rsidR="00090167" w:rsidRPr="00800D2B" w:rsidRDefault="00090167" w:rsidP="00090167">
            <w:pPr>
              <w:rPr>
                <w:rFonts w:cstheme="minorHAnsi"/>
                <w:bCs/>
                <w:sz w:val="24"/>
                <w:szCs w:val="24"/>
              </w:rPr>
            </w:pPr>
            <w:r>
              <w:rPr>
                <w:rFonts w:ascii="Georgia" w:hAnsi="Georgia"/>
                <w:sz w:val="24"/>
              </w:rPr>
              <w:t xml:space="preserve"> Strategies such as embedding Reading Comprehension into Math procedures and Math problems into Science and English are some of the ways to help all students practice the same skill in different content areas.    IXL program and NWEA Skills contain strategies that add another opportunity for student practice at an individual pace. Accelerated Reader will give students a personal plan to practice without being singled out.</w:t>
            </w:r>
          </w:p>
        </w:tc>
      </w:tr>
      <w:tr w:rsidR="00090167" w14:paraId="3A360B9D" w14:textId="77777777" w:rsidTr="00E876E9">
        <w:tc>
          <w:tcPr>
            <w:tcW w:w="10790" w:type="dxa"/>
            <w:tcBorders>
              <w:top w:val="nil"/>
              <w:bottom w:val="single" w:sz="4" w:space="0" w:color="auto"/>
            </w:tcBorders>
          </w:tcPr>
          <w:p w14:paraId="4DFE920E" w14:textId="77777777" w:rsidR="00090167" w:rsidRDefault="00090167" w:rsidP="00090167">
            <w:pPr>
              <w:rPr>
                <w:rFonts w:cstheme="minorHAnsi"/>
                <w:b/>
                <w:sz w:val="24"/>
                <w:szCs w:val="24"/>
              </w:rPr>
            </w:pPr>
          </w:p>
        </w:tc>
      </w:tr>
      <w:tr w:rsidR="00090167" w14:paraId="764D4228" w14:textId="77777777" w:rsidTr="00E876E9">
        <w:tc>
          <w:tcPr>
            <w:tcW w:w="10790" w:type="dxa"/>
            <w:tcBorders>
              <w:top w:val="single" w:sz="4" w:space="0" w:color="auto"/>
              <w:left w:val="nil"/>
              <w:bottom w:val="nil"/>
              <w:right w:val="nil"/>
            </w:tcBorders>
          </w:tcPr>
          <w:p w14:paraId="1A317474" w14:textId="77777777" w:rsidR="00090167" w:rsidRPr="00734926" w:rsidRDefault="00090167" w:rsidP="00090167">
            <w:pPr>
              <w:rPr>
                <w:rFonts w:cstheme="minorHAnsi"/>
                <w:b/>
                <w:sz w:val="24"/>
              </w:rPr>
            </w:pPr>
          </w:p>
        </w:tc>
      </w:tr>
      <w:tr w:rsidR="00090167" w14:paraId="57E882CD" w14:textId="77777777" w:rsidTr="00E876E9">
        <w:tc>
          <w:tcPr>
            <w:tcW w:w="10790" w:type="dxa"/>
            <w:tcBorders>
              <w:top w:val="nil"/>
              <w:left w:val="nil"/>
              <w:right w:val="nil"/>
            </w:tcBorders>
          </w:tcPr>
          <w:p w14:paraId="0CEFE555" w14:textId="59C2E153" w:rsidR="00090167" w:rsidRPr="003306A5" w:rsidRDefault="00090167" w:rsidP="00090167">
            <w:pPr>
              <w:rPr>
                <w:rFonts w:cstheme="minorHAnsi"/>
                <w:sz w:val="24"/>
              </w:rPr>
            </w:pPr>
            <w:r w:rsidRPr="003306A5">
              <w:rPr>
                <w:rFonts w:cstheme="minorHAnsi"/>
                <w:b/>
                <w:sz w:val="24"/>
              </w:rPr>
              <w:t xml:space="preserve">Include a description </w:t>
            </w:r>
            <w:r w:rsidRPr="003306A5">
              <w:rPr>
                <w:rFonts w:cstheme="minorHAnsi"/>
                <w:sz w:val="24"/>
              </w:rPr>
              <w:t xml:space="preserve">of how the reform strategies will be evaluated for effectiveness and what evidence will be used. Evidence-based research strategies or activities could </w:t>
            </w:r>
            <w:proofErr w:type="gramStart"/>
            <w:r w:rsidRPr="003306A5">
              <w:rPr>
                <w:rFonts w:cstheme="minorHAnsi"/>
                <w:sz w:val="24"/>
              </w:rPr>
              <w:t>be</w:t>
            </w:r>
            <w:r>
              <w:rPr>
                <w:rFonts w:cstheme="minorHAnsi"/>
                <w:sz w:val="24"/>
              </w:rPr>
              <w:t>:</w:t>
            </w:r>
            <w:proofErr w:type="gramEnd"/>
            <w:r>
              <w:rPr>
                <w:rFonts w:cstheme="minorHAnsi"/>
                <w:sz w:val="24"/>
              </w:rPr>
              <w:t xml:space="preserve"> </w:t>
            </w:r>
            <w:r w:rsidRPr="003306A5">
              <w:rPr>
                <w:rFonts w:cstheme="minorHAnsi"/>
                <w:sz w:val="24"/>
              </w:rPr>
              <w:t>student support services; behavior intervention systems; tiered systems of support; teacher recruitment and/or retention activities; or other activities as appropriate</w:t>
            </w:r>
            <w:r w:rsidRPr="003306A5">
              <w:rPr>
                <w:rFonts w:cstheme="minorHAnsi"/>
                <w:b/>
                <w:sz w:val="24"/>
              </w:rPr>
              <w:t xml:space="preserve">.  </w:t>
            </w:r>
          </w:p>
          <w:p w14:paraId="6A3D9776" w14:textId="77777777" w:rsidR="00090167" w:rsidRDefault="00090167" w:rsidP="00090167">
            <w:pPr>
              <w:rPr>
                <w:rFonts w:cstheme="minorHAnsi"/>
                <w:b/>
                <w:sz w:val="24"/>
                <w:szCs w:val="24"/>
              </w:rPr>
            </w:pPr>
          </w:p>
        </w:tc>
      </w:tr>
      <w:tr w:rsidR="00E94F15" w14:paraId="6D08AA99" w14:textId="77777777" w:rsidTr="00E876E9">
        <w:tc>
          <w:tcPr>
            <w:tcW w:w="10790" w:type="dxa"/>
          </w:tcPr>
          <w:p w14:paraId="2F00F5BD" w14:textId="77777777" w:rsidR="00E94F15" w:rsidRDefault="00E94F15" w:rsidP="00E94F15">
            <w:pPr>
              <w:spacing w:after="200" w:line="276" w:lineRule="auto"/>
              <w:jc w:val="center"/>
              <w:rPr>
                <w:rFonts w:ascii="Georgia" w:eastAsia="Calibri" w:hAnsi="Georgia" w:cs="Times New Roman"/>
                <w:b/>
                <w:sz w:val="24"/>
              </w:rPr>
            </w:pPr>
            <w:r w:rsidRPr="008101BF">
              <w:rPr>
                <w:rFonts w:ascii="Georgia" w:eastAsia="Calibri" w:hAnsi="Georgia" w:cs="Times New Roman"/>
                <w:b/>
                <w:sz w:val="24"/>
              </w:rPr>
              <w:t>Evaluat</w:t>
            </w:r>
            <w:r>
              <w:rPr>
                <w:rFonts w:ascii="Georgia" w:eastAsia="Calibri" w:hAnsi="Georgia" w:cs="Times New Roman"/>
                <w:b/>
                <w:sz w:val="24"/>
              </w:rPr>
              <w:t>ion</w:t>
            </w:r>
          </w:p>
          <w:p w14:paraId="1E819A49" w14:textId="6918E2D6" w:rsidR="00E94F15" w:rsidRPr="00304888" w:rsidRDefault="00E94F15" w:rsidP="00E94F15">
            <w:pPr>
              <w:rPr>
                <w:rFonts w:cstheme="minorHAnsi"/>
                <w:bCs/>
                <w:sz w:val="24"/>
                <w:szCs w:val="24"/>
              </w:rPr>
            </w:pPr>
            <w:r>
              <w:rPr>
                <w:rFonts w:ascii="Georgia" w:eastAsia="Calibri" w:hAnsi="Georgia" w:cs="Times New Roman"/>
                <w:sz w:val="24"/>
              </w:rPr>
              <w:t>Evaluation for effectiveness is found through IXL reports and weekly quizzes in Math and through Accelerated Reader reports and weekly writing assignments.</w:t>
            </w:r>
            <w:r>
              <w:rPr>
                <w:rFonts w:ascii="Georgia" w:eastAsia="Calibri" w:hAnsi="Georgia" w:cs="Times New Roman"/>
                <w:sz w:val="24"/>
              </w:rPr>
              <w:t xml:space="preserve">  Tier 2</w:t>
            </w:r>
          </w:p>
        </w:tc>
      </w:tr>
    </w:tbl>
    <w:p w14:paraId="118F4FEE" w14:textId="77777777" w:rsidR="00E66CDF" w:rsidRPr="00734926" w:rsidRDefault="00E66CDF" w:rsidP="003306A5">
      <w:pPr>
        <w:pStyle w:val="Heading3"/>
        <w:ind w:left="0"/>
        <w:rPr>
          <w:rFonts w:asciiTheme="minorHAnsi" w:hAnsiTheme="minorHAnsi" w:cstheme="minorHAnsi"/>
          <w:sz w:val="24"/>
          <w:szCs w:val="24"/>
        </w:rPr>
      </w:pPr>
      <w:bookmarkStart w:id="0" w:name="EBLinks"/>
      <w:bookmarkEnd w:id="0"/>
    </w:p>
    <w:sectPr w:rsidR="00E66CDF" w:rsidRPr="00734926" w:rsidSect="0081678A">
      <w:headerReference w:type="default" r:id="rId13"/>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19F4" w14:textId="77777777" w:rsidR="00C03F76" w:rsidRDefault="00C03F76" w:rsidP="00E40DE1">
      <w:r>
        <w:separator/>
      </w:r>
    </w:p>
  </w:endnote>
  <w:endnote w:type="continuationSeparator" w:id="0">
    <w:p w14:paraId="3B1D858E" w14:textId="77777777" w:rsidR="00C03F76" w:rsidRDefault="00C03F76" w:rsidP="00E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8F15" w14:textId="77777777" w:rsidR="00C03F76" w:rsidRDefault="00C03F76" w:rsidP="00E40DE1">
      <w:r>
        <w:separator/>
      </w:r>
    </w:p>
  </w:footnote>
  <w:footnote w:type="continuationSeparator" w:id="0">
    <w:p w14:paraId="6F9D6030" w14:textId="77777777" w:rsidR="00C03F76" w:rsidRDefault="00C03F76" w:rsidP="00E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4936" w14:textId="77777777" w:rsidR="00A860A6" w:rsidRDefault="00A8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1712" w14:textId="77777777" w:rsidR="00C74139" w:rsidRPr="0069313F" w:rsidRDefault="00C74139" w:rsidP="00693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DDC"/>
    <w:multiLevelType w:val="hybridMultilevel"/>
    <w:tmpl w:val="231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ED62B6"/>
    <w:multiLevelType w:val="hybridMultilevel"/>
    <w:tmpl w:val="4348A8E6"/>
    <w:lvl w:ilvl="0" w:tplc="BD4CA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085BDB"/>
    <w:multiLevelType w:val="hybridMultilevel"/>
    <w:tmpl w:val="696A5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B83EE7"/>
    <w:multiLevelType w:val="hybridMultilevel"/>
    <w:tmpl w:val="8E22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A4802"/>
    <w:multiLevelType w:val="hybridMultilevel"/>
    <w:tmpl w:val="507A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B93675"/>
    <w:multiLevelType w:val="hybridMultilevel"/>
    <w:tmpl w:val="CEB4750C"/>
    <w:lvl w:ilvl="0" w:tplc="B33A353A">
      <w:start w:val="1"/>
      <w:numFmt w:val="upperLetter"/>
      <w:lvlText w:val="%1."/>
      <w:lvlJc w:val="left"/>
      <w:pPr>
        <w:ind w:left="119" w:hanging="315"/>
      </w:pPr>
      <w:rPr>
        <w:rFonts w:ascii="Arial" w:eastAsia="Arial" w:hAnsi="Arial" w:hint="default"/>
        <w:sz w:val="21"/>
        <w:szCs w:val="21"/>
      </w:rPr>
    </w:lvl>
    <w:lvl w:ilvl="1" w:tplc="3D94CC72">
      <w:start w:val="1"/>
      <w:numFmt w:val="bullet"/>
      <w:lvlText w:val="•"/>
      <w:lvlJc w:val="left"/>
      <w:pPr>
        <w:ind w:left="1215" w:hanging="315"/>
      </w:pPr>
      <w:rPr>
        <w:rFonts w:hint="default"/>
      </w:rPr>
    </w:lvl>
    <w:lvl w:ilvl="2" w:tplc="EA56ACB8">
      <w:start w:val="1"/>
      <w:numFmt w:val="bullet"/>
      <w:lvlText w:val="•"/>
      <w:lvlJc w:val="left"/>
      <w:pPr>
        <w:ind w:left="2311" w:hanging="315"/>
      </w:pPr>
      <w:rPr>
        <w:rFonts w:hint="default"/>
      </w:rPr>
    </w:lvl>
    <w:lvl w:ilvl="3" w:tplc="9592666C">
      <w:start w:val="1"/>
      <w:numFmt w:val="bullet"/>
      <w:lvlText w:val="•"/>
      <w:lvlJc w:val="left"/>
      <w:pPr>
        <w:ind w:left="3407" w:hanging="315"/>
      </w:pPr>
      <w:rPr>
        <w:rFonts w:hint="default"/>
      </w:rPr>
    </w:lvl>
    <w:lvl w:ilvl="4" w:tplc="9D88D974">
      <w:start w:val="1"/>
      <w:numFmt w:val="bullet"/>
      <w:lvlText w:val="•"/>
      <w:lvlJc w:val="left"/>
      <w:pPr>
        <w:ind w:left="4503" w:hanging="315"/>
      </w:pPr>
      <w:rPr>
        <w:rFonts w:hint="default"/>
      </w:rPr>
    </w:lvl>
    <w:lvl w:ilvl="5" w:tplc="CBAE6E9C">
      <w:start w:val="1"/>
      <w:numFmt w:val="bullet"/>
      <w:lvlText w:val="•"/>
      <w:lvlJc w:val="left"/>
      <w:pPr>
        <w:ind w:left="5599" w:hanging="315"/>
      </w:pPr>
      <w:rPr>
        <w:rFonts w:hint="default"/>
      </w:rPr>
    </w:lvl>
    <w:lvl w:ilvl="6" w:tplc="EB2A57C8">
      <w:start w:val="1"/>
      <w:numFmt w:val="bullet"/>
      <w:lvlText w:val="•"/>
      <w:lvlJc w:val="left"/>
      <w:pPr>
        <w:ind w:left="6695" w:hanging="315"/>
      </w:pPr>
      <w:rPr>
        <w:rFonts w:hint="default"/>
      </w:rPr>
    </w:lvl>
    <w:lvl w:ilvl="7" w:tplc="2F7ACBC2">
      <w:start w:val="1"/>
      <w:numFmt w:val="bullet"/>
      <w:lvlText w:val="•"/>
      <w:lvlJc w:val="left"/>
      <w:pPr>
        <w:ind w:left="7791" w:hanging="315"/>
      </w:pPr>
      <w:rPr>
        <w:rFonts w:hint="default"/>
      </w:rPr>
    </w:lvl>
    <w:lvl w:ilvl="8" w:tplc="6E7C2DC4">
      <w:start w:val="1"/>
      <w:numFmt w:val="bullet"/>
      <w:lvlText w:val="•"/>
      <w:lvlJc w:val="left"/>
      <w:pPr>
        <w:ind w:left="8887" w:hanging="315"/>
      </w:pPr>
      <w:rPr>
        <w:rFonts w:hint="default"/>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70"/>
    <w:rsid w:val="00015033"/>
    <w:rsid w:val="00016876"/>
    <w:rsid w:val="00053157"/>
    <w:rsid w:val="000670B1"/>
    <w:rsid w:val="00090167"/>
    <w:rsid w:val="000C50D5"/>
    <w:rsid w:val="000C5F7E"/>
    <w:rsid w:val="000F4E19"/>
    <w:rsid w:val="00100A97"/>
    <w:rsid w:val="00130CDA"/>
    <w:rsid w:val="00156103"/>
    <w:rsid w:val="00156549"/>
    <w:rsid w:val="00174EAB"/>
    <w:rsid w:val="001C5D06"/>
    <w:rsid w:val="001D16C3"/>
    <w:rsid w:val="001D1C52"/>
    <w:rsid w:val="001D5C5E"/>
    <w:rsid w:val="001D68FC"/>
    <w:rsid w:val="001E255C"/>
    <w:rsid w:val="001E6FC4"/>
    <w:rsid w:val="00215C86"/>
    <w:rsid w:val="0022449F"/>
    <w:rsid w:val="00245D74"/>
    <w:rsid w:val="002606DF"/>
    <w:rsid w:val="0026385D"/>
    <w:rsid w:val="002A103F"/>
    <w:rsid w:val="002D755D"/>
    <w:rsid w:val="002E2DC9"/>
    <w:rsid w:val="002E4971"/>
    <w:rsid w:val="002E6EBB"/>
    <w:rsid w:val="002F360A"/>
    <w:rsid w:val="00300391"/>
    <w:rsid w:val="00303ACA"/>
    <w:rsid w:val="00304888"/>
    <w:rsid w:val="003306A5"/>
    <w:rsid w:val="00337707"/>
    <w:rsid w:val="00354F8E"/>
    <w:rsid w:val="00360935"/>
    <w:rsid w:val="003611D5"/>
    <w:rsid w:val="00367C8E"/>
    <w:rsid w:val="003734E3"/>
    <w:rsid w:val="0039423E"/>
    <w:rsid w:val="003A28A0"/>
    <w:rsid w:val="003A4C6A"/>
    <w:rsid w:val="003D16D9"/>
    <w:rsid w:val="003E191D"/>
    <w:rsid w:val="003E4EED"/>
    <w:rsid w:val="003E5E93"/>
    <w:rsid w:val="00440D6F"/>
    <w:rsid w:val="004764E2"/>
    <w:rsid w:val="00491432"/>
    <w:rsid w:val="00496521"/>
    <w:rsid w:val="004B2FE5"/>
    <w:rsid w:val="004C3142"/>
    <w:rsid w:val="004D5632"/>
    <w:rsid w:val="004E3733"/>
    <w:rsid w:val="00511456"/>
    <w:rsid w:val="00522386"/>
    <w:rsid w:val="00525326"/>
    <w:rsid w:val="00537EB1"/>
    <w:rsid w:val="00541F6E"/>
    <w:rsid w:val="00574CB4"/>
    <w:rsid w:val="00577153"/>
    <w:rsid w:val="0057783B"/>
    <w:rsid w:val="005A7312"/>
    <w:rsid w:val="00647FC4"/>
    <w:rsid w:val="006774CD"/>
    <w:rsid w:val="00685869"/>
    <w:rsid w:val="0069313F"/>
    <w:rsid w:val="006967E8"/>
    <w:rsid w:val="006A0C9C"/>
    <w:rsid w:val="006B3E48"/>
    <w:rsid w:val="006E12F5"/>
    <w:rsid w:val="007220A2"/>
    <w:rsid w:val="00730A81"/>
    <w:rsid w:val="00732EAD"/>
    <w:rsid w:val="00734926"/>
    <w:rsid w:val="00740FE6"/>
    <w:rsid w:val="00752D11"/>
    <w:rsid w:val="0075419E"/>
    <w:rsid w:val="0076120F"/>
    <w:rsid w:val="00781D05"/>
    <w:rsid w:val="007B2132"/>
    <w:rsid w:val="007D576E"/>
    <w:rsid w:val="007E0601"/>
    <w:rsid w:val="007F0677"/>
    <w:rsid w:val="00800D2B"/>
    <w:rsid w:val="008101BF"/>
    <w:rsid w:val="0081678A"/>
    <w:rsid w:val="00841C70"/>
    <w:rsid w:val="00854875"/>
    <w:rsid w:val="008672B2"/>
    <w:rsid w:val="008B2162"/>
    <w:rsid w:val="008B6B7E"/>
    <w:rsid w:val="008D29C6"/>
    <w:rsid w:val="008E147E"/>
    <w:rsid w:val="0094447C"/>
    <w:rsid w:val="00944672"/>
    <w:rsid w:val="00976E67"/>
    <w:rsid w:val="009811FF"/>
    <w:rsid w:val="009B1754"/>
    <w:rsid w:val="009D0FBF"/>
    <w:rsid w:val="00A24987"/>
    <w:rsid w:val="00A57BB0"/>
    <w:rsid w:val="00A860A6"/>
    <w:rsid w:val="00A90C0E"/>
    <w:rsid w:val="00B01184"/>
    <w:rsid w:val="00B15844"/>
    <w:rsid w:val="00B23177"/>
    <w:rsid w:val="00B2641B"/>
    <w:rsid w:val="00B4065E"/>
    <w:rsid w:val="00B442DF"/>
    <w:rsid w:val="00B45B01"/>
    <w:rsid w:val="00B77422"/>
    <w:rsid w:val="00BC2A48"/>
    <w:rsid w:val="00BE484B"/>
    <w:rsid w:val="00BE73FD"/>
    <w:rsid w:val="00C03F76"/>
    <w:rsid w:val="00C74139"/>
    <w:rsid w:val="00C8092A"/>
    <w:rsid w:val="00C93C44"/>
    <w:rsid w:val="00CB5D16"/>
    <w:rsid w:val="00CB7F7E"/>
    <w:rsid w:val="00CF255E"/>
    <w:rsid w:val="00CF2C28"/>
    <w:rsid w:val="00D01A62"/>
    <w:rsid w:val="00D11FED"/>
    <w:rsid w:val="00D13CFD"/>
    <w:rsid w:val="00D33DF4"/>
    <w:rsid w:val="00D34EB8"/>
    <w:rsid w:val="00D57C4F"/>
    <w:rsid w:val="00D655EA"/>
    <w:rsid w:val="00D66971"/>
    <w:rsid w:val="00DB4FC8"/>
    <w:rsid w:val="00DD3A6B"/>
    <w:rsid w:val="00DE512C"/>
    <w:rsid w:val="00E15E9F"/>
    <w:rsid w:val="00E17BB5"/>
    <w:rsid w:val="00E20414"/>
    <w:rsid w:val="00E314D6"/>
    <w:rsid w:val="00E31E12"/>
    <w:rsid w:val="00E40D43"/>
    <w:rsid w:val="00E40DE1"/>
    <w:rsid w:val="00E66CDF"/>
    <w:rsid w:val="00E76730"/>
    <w:rsid w:val="00E93842"/>
    <w:rsid w:val="00E94F15"/>
    <w:rsid w:val="00EB40BE"/>
    <w:rsid w:val="00EC0F26"/>
    <w:rsid w:val="00EF649A"/>
    <w:rsid w:val="00F00DF2"/>
    <w:rsid w:val="00F149A5"/>
    <w:rsid w:val="00F360A5"/>
    <w:rsid w:val="00F45DAD"/>
    <w:rsid w:val="00F94841"/>
    <w:rsid w:val="00FA3CDE"/>
    <w:rsid w:val="00FB3308"/>
    <w:rsid w:val="00FE7501"/>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52FC2"/>
  <w15:docId w15:val="{FDB678B4-061C-4322-B32F-7A5DBCC2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2"/>
      <w:outlineLvl w:val="0"/>
    </w:pPr>
    <w:rPr>
      <w:rFonts w:ascii="Georgia" w:eastAsia="Georgia" w:hAnsi="Georgia"/>
      <w:b/>
      <w:bCs/>
      <w:sz w:val="70"/>
      <w:szCs w:val="70"/>
    </w:rPr>
  </w:style>
  <w:style w:type="paragraph" w:styleId="Heading2">
    <w:name w:val="heading 2"/>
    <w:basedOn w:val="Normal"/>
    <w:uiPriority w:val="1"/>
    <w:qFormat/>
    <w:pPr>
      <w:spacing w:before="206"/>
      <w:ind w:left="119"/>
      <w:outlineLvl w:val="1"/>
    </w:pPr>
    <w:rPr>
      <w:rFonts w:ascii="Georgia" w:eastAsia="Georgia" w:hAnsi="Georgia"/>
      <w:sz w:val="31"/>
      <w:szCs w:val="31"/>
    </w:rPr>
  </w:style>
  <w:style w:type="paragraph" w:styleId="Heading3">
    <w:name w:val="heading 3"/>
    <w:basedOn w:val="Normal"/>
    <w:uiPriority w:val="1"/>
    <w:qFormat/>
    <w:pPr>
      <w:spacing w:before="42"/>
      <w:ind w:left="119"/>
      <w:outlineLvl w:val="2"/>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4672"/>
    <w:rPr>
      <w:rFonts w:cstheme="minorHAnsi"/>
      <w:b/>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3842"/>
    <w:rPr>
      <w:rFonts w:ascii="Tahoma" w:hAnsi="Tahoma" w:cs="Tahoma"/>
      <w:sz w:val="16"/>
      <w:szCs w:val="16"/>
    </w:rPr>
  </w:style>
  <w:style w:type="character" w:customStyle="1" w:styleId="BalloonTextChar">
    <w:name w:val="Balloon Text Char"/>
    <w:basedOn w:val="DefaultParagraphFont"/>
    <w:link w:val="BalloonText"/>
    <w:uiPriority w:val="99"/>
    <w:semiHidden/>
    <w:rsid w:val="00E93842"/>
    <w:rPr>
      <w:rFonts w:ascii="Tahoma" w:hAnsi="Tahoma" w:cs="Tahoma"/>
      <w:sz w:val="16"/>
      <w:szCs w:val="16"/>
    </w:rPr>
  </w:style>
  <w:style w:type="paragraph" w:styleId="Header">
    <w:name w:val="header"/>
    <w:basedOn w:val="Normal"/>
    <w:link w:val="HeaderChar"/>
    <w:uiPriority w:val="99"/>
    <w:unhideWhenUsed/>
    <w:rsid w:val="00E40DE1"/>
    <w:pPr>
      <w:tabs>
        <w:tab w:val="center" w:pos="4680"/>
        <w:tab w:val="right" w:pos="9360"/>
      </w:tabs>
    </w:pPr>
  </w:style>
  <w:style w:type="character" w:customStyle="1" w:styleId="HeaderChar">
    <w:name w:val="Header Char"/>
    <w:basedOn w:val="DefaultParagraphFont"/>
    <w:link w:val="Header"/>
    <w:uiPriority w:val="99"/>
    <w:rsid w:val="00E40DE1"/>
  </w:style>
  <w:style w:type="paragraph" w:styleId="Footer">
    <w:name w:val="footer"/>
    <w:basedOn w:val="Normal"/>
    <w:link w:val="FooterChar"/>
    <w:uiPriority w:val="99"/>
    <w:unhideWhenUsed/>
    <w:rsid w:val="00E40DE1"/>
    <w:pPr>
      <w:tabs>
        <w:tab w:val="center" w:pos="4680"/>
        <w:tab w:val="right" w:pos="9360"/>
      </w:tabs>
    </w:pPr>
  </w:style>
  <w:style w:type="character" w:customStyle="1" w:styleId="FooterChar">
    <w:name w:val="Footer Char"/>
    <w:basedOn w:val="DefaultParagraphFont"/>
    <w:link w:val="Footer"/>
    <w:uiPriority w:val="99"/>
    <w:rsid w:val="00E40DE1"/>
  </w:style>
  <w:style w:type="character" w:styleId="Hyperlink">
    <w:name w:val="Hyperlink"/>
    <w:basedOn w:val="DefaultParagraphFont"/>
    <w:uiPriority w:val="99"/>
    <w:unhideWhenUsed/>
    <w:rsid w:val="00354F8E"/>
    <w:rPr>
      <w:color w:val="0000FF"/>
      <w:u w:val="single"/>
    </w:rPr>
  </w:style>
  <w:style w:type="character" w:styleId="FollowedHyperlink">
    <w:name w:val="FollowedHyperlink"/>
    <w:basedOn w:val="DefaultParagraphFont"/>
    <w:uiPriority w:val="99"/>
    <w:semiHidden/>
    <w:unhideWhenUsed/>
    <w:rsid w:val="00354F8E"/>
    <w:rPr>
      <w:color w:val="800080" w:themeColor="followedHyperlink"/>
      <w:u w:val="single"/>
    </w:rPr>
  </w:style>
  <w:style w:type="table" w:styleId="TableGrid">
    <w:name w:val="Table Grid"/>
    <w:basedOn w:val="TableNormal"/>
    <w:uiPriority w:val="59"/>
    <w:rsid w:val="0080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735">
      <w:bodyDiv w:val="1"/>
      <w:marLeft w:val="0"/>
      <w:marRight w:val="0"/>
      <w:marTop w:val="0"/>
      <w:marBottom w:val="0"/>
      <w:divBdr>
        <w:top w:val="none" w:sz="0" w:space="0" w:color="auto"/>
        <w:left w:val="none" w:sz="0" w:space="0" w:color="auto"/>
        <w:bottom w:val="none" w:sz="0" w:space="0" w:color="auto"/>
        <w:right w:val="none" w:sz="0" w:space="0" w:color="auto"/>
      </w:divBdr>
    </w:div>
    <w:div w:id="649795828">
      <w:bodyDiv w:val="1"/>
      <w:marLeft w:val="0"/>
      <w:marRight w:val="0"/>
      <w:marTop w:val="0"/>
      <w:marBottom w:val="0"/>
      <w:divBdr>
        <w:top w:val="none" w:sz="0" w:space="0" w:color="auto"/>
        <w:left w:val="none" w:sz="0" w:space="0" w:color="auto"/>
        <w:bottom w:val="none" w:sz="0" w:space="0" w:color="auto"/>
        <w:right w:val="none" w:sz="0" w:space="0" w:color="auto"/>
      </w:divBdr>
    </w:div>
    <w:div w:id="807285332">
      <w:bodyDiv w:val="1"/>
      <w:marLeft w:val="0"/>
      <w:marRight w:val="0"/>
      <w:marTop w:val="0"/>
      <w:marBottom w:val="0"/>
      <w:divBdr>
        <w:top w:val="none" w:sz="0" w:space="0" w:color="auto"/>
        <w:left w:val="none" w:sz="0" w:space="0" w:color="auto"/>
        <w:bottom w:val="none" w:sz="0" w:space="0" w:color="auto"/>
        <w:right w:val="none" w:sz="0" w:space="0" w:color="auto"/>
      </w:divBdr>
    </w:div>
    <w:div w:id="950627775">
      <w:bodyDiv w:val="1"/>
      <w:marLeft w:val="0"/>
      <w:marRight w:val="0"/>
      <w:marTop w:val="0"/>
      <w:marBottom w:val="0"/>
      <w:divBdr>
        <w:top w:val="none" w:sz="0" w:space="0" w:color="auto"/>
        <w:left w:val="none" w:sz="0" w:space="0" w:color="auto"/>
        <w:bottom w:val="none" w:sz="0" w:space="0" w:color="auto"/>
        <w:right w:val="none" w:sz="0" w:space="0" w:color="auto"/>
      </w:divBdr>
    </w:div>
    <w:div w:id="988244096">
      <w:bodyDiv w:val="1"/>
      <w:marLeft w:val="0"/>
      <w:marRight w:val="0"/>
      <w:marTop w:val="0"/>
      <w:marBottom w:val="0"/>
      <w:divBdr>
        <w:top w:val="none" w:sz="0" w:space="0" w:color="auto"/>
        <w:left w:val="none" w:sz="0" w:space="0" w:color="auto"/>
        <w:bottom w:val="none" w:sz="0" w:space="0" w:color="auto"/>
        <w:right w:val="none" w:sz="0" w:space="0" w:color="auto"/>
      </w:divBdr>
    </w:div>
    <w:div w:id="1078282579">
      <w:bodyDiv w:val="1"/>
      <w:marLeft w:val="0"/>
      <w:marRight w:val="0"/>
      <w:marTop w:val="0"/>
      <w:marBottom w:val="0"/>
      <w:divBdr>
        <w:top w:val="none" w:sz="0" w:space="0" w:color="auto"/>
        <w:left w:val="none" w:sz="0" w:space="0" w:color="auto"/>
        <w:bottom w:val="none" w:sz="0" w:space="0" w:color="auto"/>
        <w:right w:val="none" w:sz="0" w:space="0" w:color="auto"/>
      </w:divBdr>
    </w:div>
    <w:div w:id="1084839475">
      <w:bodyDiv w:val="1"/>
      <w:marLeft w:val="0"/>
      <w:marRight w:val="0"/>
      <w:marTop w:val="0"/>
      <w:marBottom w:val="0"/>
      <w:divBdr>
        <w:top w:val="none" w:sz="0" w:space="0" w:color="auto"/>
        <w:left w:val="none" w:sz="0" w:space="0" w:color="auto"/>
        <w:bottom w:val="none" w:sz="0" w:space="0" w:color="auto"/>
        <w:right w:val="none" w:sz="0" w:space="0" w:color="auto"/>
      </w:divBdr>
    </w:div>
    <w:div w:id="1428841351">
      <w:bodyDiv w:val="1"/>
      <w:marLeft w:val="0"/>
      <w:marRight w:val="0"/>
      <w:marTop w:val="0"/>
      <w:marBottom w:val="0"/>
      <w:divBdr>
        <w:top w:val="none" w:sz="0" w:space="0" w:color="auto"/>
        <w:left w:val="none" w:sz="0" w:space="0" w:color="auto"/>
        <w:bottom w:val="none" w:sz="0" w:space="0" w:color="auto"/>
        <w:right w:val="none" w:sz="0" w:space="0" w:color="auto"/>
      </w:divBdr>
    </w:div>
    <w:div w:id="1577472538">
      <w:bodyDiv w:val="1"/>
      <w:marLeft w:val="0"/>
      <w:marRight w:val="0"/>
      <w:marTop w:val="0"/>
      <w:marBottom w:val="0"/>
      <w:divBdr>
        <w:top w:val="none" w:sz="0" w:space="0" w:color="auto"/>
        <w:left w:val="none" w:sz="0" w:space="0" w:color="auto"/>
        <w:bottom w:val="none" w:sz="0" w:space="0" w:color="auto"/>
        <w:right w:val="none" w:sz="0" w:space="0" w:color="auto"/>
      </w:divBdr>
    </w:div>
    <w:div w:id="1917282085">
      <w:bodyDiv w:val="1"/>
      <w:marLeft w:val="0"/>
      <w:marRight w:val="0"/>
      <w:marTop w:val="0"/>
      <w:marBottom w:val="0"/>
      <w:divBdr>
        <w:top w:val="none" w:sz="0" w:space="0" w:color="auto"/>
        <w:left w:val="none" w:sz="0" w:space="0" w:color="auto"/>
        <w:bottom w:val="none" w:sz="0" w:space="0" w:color="auto"/>
        <w:right w:val="none" w:sz="0" w:space="0" w:color="auto"/>
      </w:divBdr>
    </w:div>
    <w:div w:id="1954047859">
      <w:bodyDiv w:val="1"/>
      <w:marLeft w:val="0"/>
      <w:marRight w:val="0"/>
      <w:marTop w:val="0"/>
      <w:marBottom w:val="0"/>
      <w:divBdr>
        <w:top w:val="none" w:sz="0" w:space="0" w:color="auto"/>
        <w:left w:val="none" w:sz="0" w:space="0" w:color="auto"/>
        <w:bottom w:val="none" w:sz="0" w:space="0" w:color="auto"/>
        <w:right w:val="none" w:sz="0" w:space="0" w:color="auto"/>
      </w:divBdr>
    </w:div>
    <w:div w:id="2028410196">
      <w:bodyDiv w:val="1"/>
      <w:marLeft w:val="0"/>
      <w:marRight w:val="0"/>
      <w:marTop w:val="0"/>
      <w:marBottom w:val="0"/>
      <w:divBdr>
        <w:top w:val="none" w:sz="0" w:space="0" w:color="auto"/>
        <w:left w:val="none" w:sz="0" w:space="0" w:color="auto"/>
        <w:bottom w:val="none" w:sz="0" w:space="0" w:color="auto"/>
        <w:right w:val="none" w:sz="0" w:space="0" w:color="auto"/>
      </w:divBdr>
    </w:div>
    <w:div w:id="210229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DEB1A60CA19C4B94AADDE8950619AA" ma:contentTypeVersion="4" ma:contentTypeDescription="Create a new document." ma:contentTypeScope="" ma:versionID="07de637fea11801e3ded85109be1a9da">
  <xsd:schema xmlns:xsd="http://www.w3.org/2001/XMLSchema" xmlns:xs="http://www.w3.org/2001/XMLSchema" xmlns:p="http://schemas.microsoft.com/office/2006/metadata/properties" xmlns:ns2="9c3dca0f-c593-492d-b9aa-a075c2c207a6" targetNamespace="http://schemas.microsoft.com/office/2006/metadata/properties" ma:root="true" ma:fieldsID="4d93bce5eb998678052bc3396d160252" ns2:_="">
    <xsd:import namespace="9c3dca0f-c593-492d-b9aa-a075c2c207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dca0f-c593-492d-b9aa-a075c2c20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01C97-E75E-41D3-9FB2-920E73352D25}">
  <ds:schemaRefs>
    <ds:schemaRef ds:uri="http://schemas.microsoft.com/sharepoint/v3/contenttype/forms"/>
  </ds:schemaRefs>
</ds:datastoreItem>
</file>

<file path=customXml/itemProps2.xml><?xml version="1.0" encoding="utf-8"?>
<ds:datastoreItem xmlns:ds="http://schemas.openxmlformats.org/officeDocument/2006/customXml" ds:itemID="{57E5829A-E245-489B-88E1-E8BD57FF48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DA63C-C9A6-4384-8E17-92E624C6CDD1}">
  <ds:schemaRefs>
    <ds:schemaRef ds:uri="http://schemas.openxmlformats.org/officeDocument/2006/bibliography"/>
  </ds:schemaRefs>
</ds:datastoreItem>
</file>

<file path=customXml/itemProps4.xml><?xml version="1.0" encoding="utf-8"?>
<ds:datastoreItem xmlns:ds="http://schemas.openxmlformats.org/officeDocument/2006/customXml" ds:itemID="{3B0AE994-57F8-4A22-A322-BE03D85E2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dca0f-c593-492d-b9aa-a075c2c20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Betsy</dc:creator>
  <cp:lastModifiedBy>Vicki Pavlas</cp:lastModifiedBy>
  <cp:revision>2</cp:revision>
  <cp:lastPrinted>2020-10-05T21:17:00Z</cp:lastPrinted>
  <dcterms:created xsi:type="dcterms:W3CDTF">2022-06-30T20:58:00Z</dcterms:created>
  <dcterms:modified xsi:type="dcterms:W3CDTF">2022-06-30T20:58:00Z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2016-05-31T00:00:00Z</vt:filetime>
  </property>
  <property fmtid="{D5CDD505-2E9C-101B-9397-08002B2CF9AE}" pid="4" name="ContentTypeId">
    <vt:lpwstr>0x010100DEDEB1A60CA19C4B94AADDE8950619AA</vt:lpwstr>
  </property>
</Properties>
</file>